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3DD" w:rsidRPr="00A96BD6" w:rsidRDefault="007E6FC6" w:rsidP="00840C7B">
      <w:pPr>
        <w:contextualSpacing/>
        <w:jc w:val="center"/>
        <w:rPr>
          <w:rFonts w:ascii="Calibri" w:hAnsi="Calibri"/>
          <w:b/>
          <w:bCs/>
          <w:sz w:val="22"/>
          <w:szCs w:val="22"/>
        </w:rPr>
      </w:pPr>
      <w:r w:rsidRPr="00A96BD6">
        <w:rPr>
          <w:rFonts w:ascii="Calibri" w:hAnsi="Calibri"/>
          <w:sz w:val="22"/>
          <w:szCs w:val="22"/>
        </w:rPr>
        <w:t xml:space="preserve"> </w:t>
      </w:r>
      <w:r w:rsidR="005303DD" w:rsidRPr="00A96BD6">
        <w:rPr>
          <w:rFonts w:ascii="Calibri" w:hAnsi="Calibri"/>
          <w:b/>
          <w:bCs/>
          <w:sz w:val="22"/>
          <w:szCs w:val="22"/>
        </w:rPr>
        <w:t xml:space="preserve">SMLOUVA </w:t>
      </w:r>
      <w:r w:rsidR="00DE3B81">
        <w:rPr>
          <w:rFonts w:ascii="Calibri" w:hAnsi="Calibri"/>
          <w:b/>
          <w:bCs/>
          <w:sz w:val="22"/>
          <w:szCs w:val="22"/>
        </w:rPr>
        <w:t>O DÍLO</w:t>
      </w:r>
    </w:p>
    <w:p w:rsidR="00840C7B" w:rsidRDefault="00840C7B" w:rsidP="008C2CF0">
      <w:pPr>
        <w:jc w:val="center"/>
        <w:rPr>
          <w:rFonts w:ascii="Calibri" w:hAnsi="Calibri"/>
        </w:rPr>
      </w:pPr>
    </w:p>
    <w:p w:rsidR="008C2CF0" w:rsidRPr="00A96BD6" w:rsidRDefault="00840C7B" w:rsidP="008C2CF0">
      <w:pPr>
        <w:jc w:val="center"/>
        <w:rPr>
          <w:rFonts w:ascii="Calibri" w:hAnsi="Calibri"/>
        </w:rPr>
      </w:pPr>
      <w:r w:rsidRPr="00CD76B3">
        <w:rPr>
          <w:rFonts w:ascii="Calibri" w:hAnsi="Calibri"/>
        </w:rPr>
        <w:t xml:space="preserve">uzavřená podle </w:t>
      </w:r>
      <w:proofErr w:type="spellStart"/>
      <w:r w:rsidR="00170EF5">
        <w:rPr>
          <w:rFonts w:ascii="Calibri" w:hAnsi="Calibri"/>
        </w:rPr>
        <w:t>ust</w:t>
      </w:r>
      <w:proofErr w:type="spellEnd"/>
      <w:r w:rsidR="00170EF5">
        <w:rPr>
          <w:rFonts w:ascii="Calibri" w:hAnsi="Calibri"/>
        </w:rPr>
        <w:t xml:space="preserve">. </w:t>
      </w:r>
      <w:r w:rsidRPr="00CD76B3">
        <w:rPr>
          <w:rFonts w:ascii="Calibri" w:hAnsi="Calibri"/>
        </w:rPr>
        <w:t>§ 2586 a násl. zákona č. 89/2012 Sb., občansk</w:t>
      </w:r>
      <w:r w:rsidR="00170EF5">
        <w:rPr>
          <w:rFonts w:ascii="Calibri" w:hAnsi="Calibri"/>
        </w:rPr>
        <w:t>ý</w:t>
      </w:r>
      <w:r w:rsidRPr="00CD76B3">
        <w:rPr>
          <w:rFonts w:ascii="Calibri" w:hAnsi="Calibri"/>
        </w:rPr>
        <w:t xml:space="preserve"> zákoník, </w:t>
      </w:r>
      <w:r>
        <w:rPr>
          <w:rFonts w:ascii="Calibri" w:hAnsi="Calibri"/>
        </w:rPr>
        <w:t>ve znění pozdějších</w:t>
      </w:r>
      <w:r w:rsidR="00170EF5">
        <w:rPr>
          <w:rFonts w:ascii="Calibri" w:hAnsi="Calibri"/>
        </w:rPr>
        <w:t xml:space="preserve"> předpisů</w:t>
      </w:r>
    </w:p>
    <w:p w:rsidR="002D14A8" w:rsidRDefault="002D14A8" w:rsidP="008C2CF0">
      <w:pPr>
        <w:jc w:val="center"/>
        <w:rPr>
          <w:rFonts w:ascii="Calibri" w:hAnsi="Calibri"/>
        </w:rPr>
      </w:pPr>
    </w:p>
    <w:p w:rsidR="002D14A8" w:rsidRDefault="002D14A8" w:rsidP="002D14A8">
      <w:pPr>
        <w:rPr>
          <w:rFonts w:ascii="Calibri" w:hAnsi="Calibri"/>
        </w:rPr>
      </w:pPr>
      <w:r>
        <w:rPr>
          <w:rFonts w:ascii="Calibri" w:hAnsi="Calibri"/>
        </w:rPr>
        <w:t>Smluvní strany:</w:t>
      </w:r>
    </w:p>
    <w:p w:rsidR="002D14A8" w:rsidRPr="00A96BD6" w:rsidRDefault="002D14A8" w:rsidP="002D14A8">
      <w:pPr>
        <w:rPr>
          <w:rFonts w:ascii="Calibri" w:hAnsi="Calibri"/>
        </w:rPr>
      </w:pPr>
    </w:p>
    <w:p w:rsidR="008C2CF0" w:rsidRPr="002D14A8" w:rsidRDefault="00C43FE9" w:rsidP="002D14A8">
      <w:pPr>
        <w:rPr>
          <w:rFonts w:ascii="Calibri" w:hAnsi="Calibri"/>
          <w:b/>
          <w:bCs/>
        </w:rPr>
      </w:pPr>
      <w:r>
        <w:rPr>
          <w:rFonts w:ascii="Calibri" w:hAnsi="Calibri"/>
          <w:b/>
          <w:bCs/>
        </w:rPr>
        <w:t>Obec Rudník</w:t>
      </w:r>
    </w:p>
    <w:tbl>
      <w:tblPr>
        <w:tblW w:w="0" w:type="auto"/>
        <w:tblCellMar>
          <w:left w:w="70" w:type="dxa"/>
          <w:right w:w="70" w:type="dxa"/>
        </w:tblCellMar>
        <w:tblLook w:val="0000" w:firstRow="0" w:lastRow="0" w:firstColumn="0" w:lastColumn="0" w:noHBand="0" w:noVBand="0"/>
      </w:tblPr>
      <w:tblGrid>
        <w:gridCol w:w="4606"/>
        <w:gridCol w:w="4606"/>
      </w:tblGrid>
      <w:tr w:rsidR="008C2CF0" w:rsidRPr="00A96BD6" w:rsidTr="00714717">
        <w:trPr>
          <w:trHeight w:val="395"/>
        </w:trPr>
        <w:tc>
          <w:tcPr>
            <w:tcW w:w="4606" w:type="dxa"/>
            <w:tcBorders>
              <w:top w:val="nil"/>
              <w:left w:val="nil"/>
              <w:bottom w:val="nil"/>
              <w:right w:val="nil"/>
            </w:tcBorders>
          </w:tcPr>
          <w:p w:rsidR="008C2CF0" w:rsidRPr="00A96BD6" w:rsidRDefault="008C2CF0" w:rsidP="00714717">
            <w:pPr>
              <w:rPr>
                <w:rFonts w:ascii="Calibri" w:hAnsi="Calibri"/>
              </w:rPr>
            </w:pPr>
            <w:r w:rsidRPr="00A96BD6">
              <w:rPr>
                <w:rFonts w:ascii="Calibri" w:hAnsi="Calibri"/>
              </w:rPr>
              <w:t>se sídlem:</w:t>
            </w:r>
          </w:p>
        </w:tc>
        <w:tc>
          <w:tcPr>
            <w:tcW w:w="4606" w:type="dxa"/>
            <w:tcBorders>
              <w:top w:val="nil"/>
              <w:left w:val="nil"/>
              <w:bottom w:val="nil"/>
              <w:right w:val="nil"/>
            </w:tcBorders>
          </w:tcPr>
          <w:p w:rsidR="008C2CF0" w:rsidRPr="00A96BD6" w:rsidRDefault="00C43FE9" w:rsidP="00714717">
            <w:pPr>
              <w:rPr>
                <w:rFonts w:ascii="Calibri" w:hAnsi="Calibri"/>
              </w:rPr>
            </w:pPr>
            <w:r>
              <w:rPr>
                <w:rFonts w:ascii="Calibri" w:hAnsi="Calibri"/>
              </w:rPr>
              <w:t>Rudník 51, Rudník 543 72</w:t>
            </w:r>
          </w:p>
        </w:tc>
      </w:tr>
      <w:tr w:rsidR="008C2CF0" w:rsidRPr="00A96BD6" w:rsidTr="00714717">
        <w:trPr>
          <w:trHeight w:val="355"/>
        </w:trPr>
        <w:tc>
          <w:tcPr>
            <w:tcW w:w="4606" w:type="dxa"/>
            <w:tcBorders>
              <w:top w:val="nil"/>
              <w:left w:val="nil"/>
              <w:bottom w:val="nil"/>
              <w:right w:val="nil"/>
            </w:tcBorders>
          </w:tcPr>
          <w:p w:rsidR="008C2CF0" w:rsidRPr="00A96BD6" w:rsidRDefault="008C2CF0" w:rsidP="00714717">
            <w:pPr>
              <w:rPr>
                <w:rFonts w:ascii="Calibri" w:hAnsi="Calibri"/>
              </w:rPr>
            </w:pPr>
            <w:r w:rsidRPr="00A96BD6">
              <w:rPr>
                <w:rFonts w:ascii="Calibri" w:hAnsi="Calibri"/>
              </w:rPr>
              <w:t>zástupce:</w:t>
            </w:r>
          </w:p>
          <w:p w:rsidR="008C2CF0" w:rsidRPr="00A96BD6" w:rsidRDefault="008C2CF0" w:rsidP="00714717">
            <w:pPr>
              <w:rPr>
                <w:rFonts w:ascii="Calibri" w:hAnsi="Calibri"/>
              </w:rPr>
            </w:pPr>
            <w:r w:rsidRPr="00A96BD6">
              <w:rPr>
                <w:rFonts w:ascii="Calibri" w:hAnsi="Calibri"/>
              </w:rPr>
              <w:t>pověřená osoba:</w:t>
            </w:r>
          </w:p>
        </w:tc>
        <w:tc>
          <w:tcPr>
            <w:tcW w:w="4606" w:type="dxa"/>
            <w:tcBorders>
              <w:top w:val="nil"/>
              <w:left w:val="nil"/>
              <w:bottom w:val="nil"/>
              <w:right w:val="nil"/>
            </w:tcBorders>
          </w:tcPr>
          <w:p w:rsidR="008C2CF0" w:rsidRPr="00A96BD6" w:rsidRDefault="00C43FE9" w:rsidP="00714717">
            <w:pPr>
              <w:rPr>
                <w:rFonts w:ascii="Calibri" w:hAnsi="Calibri"/>
              </w:rPr>
            </w:pPr>
            <w:r>
              <w:rPr>
                <w:rFonts w:ascii="Calibri" w:hAnsi="Calibri"/>
              </w:rPr>
              <w:t>Ing. Aleš Maloch, starosta obce Rudník</w:t>
            </w:r>
          </w:p>
          <w:p w:rsidR="008C2CF0" w:rsidRPr="00A96BD6" w:rsidRDefault="00C43FE9" w:rsidP="003B7087">
            <w:pPr>
              <w:rPr>
                <w:rFonts w:ascii="Calibri" w:hAnsi="Calibri"/>
              </w:rPr>
            </w:pPr>
            <w:r>
              <w:rPr>
                <w:rFonts w:ascii="Calibri" w:hAnsi="Calibri"/>
              </w:rPr>
              <w:t>Lukáš Skalský, majetkový odbor</w:t>
            </w:r>
          </w:p>
        </w:tc>
      </w:tr>
      <w:tr w:rsidR="008C2CF0" w:rsidRPr="00A96BD6" w:rsidTr="00714717">
        <w:trPr>
          <w:trHeight w:val="334"/>
        </w:trPr>
        <w:tc>
          <w:tcPr>
            <w:tcW w:w="4606" w:type="dxa"/>
            <w:tcBorders>
              <w:top w:val="nil"/>
              <w:left w:val="nil"/>
              <w:bottom w:val="nil"/>
              <w:right w:val="nil"/>
            </w:tcBorders>
          </w:tcPr>
          <w:p w:rsidR="008C2CF0" w:rsidRPr="00A96BD6" w:rsidRDefault="008C2CF0" w:rsidP="00714717">
            <w:pPr>
              <w:rPr>
                <w:rFonts w:ascii="Calibri" w:hAnsi="Calibri"/>
              </w:rPr>
            </w:pPr>
            <w:r w:rsidRPr="00A96BD6">
              <w:rPr>
                <w:rFonts w:ascii="Calibri" w:hAnsi="Calibri"/>
              </w:rPr>
              <w:t>IČ:</w:t>
            </w:r>
          </w:p>
        </w:tc>
        <w:tc>
          <w:tcPr>
            <w:tcW w:w="4606" w:type="dxa"/>
            <w:tcBorders>
              <w:top w:val="nil"/>
              <w:left w:val="nil"/>
              <w:bottom w:val="nil"/>
              <w:right w:val="nil"/>
            </w:tcBorders>
          </w:tcPr>
          <w:p w:rsidR="008C2CF0" w:rsidRPr="00A96BD6" w:rsidRDefault="00C43FE9" w:rsidP="00714717">
            <w:pPr>
              <w:rPr>
                <w:rFonts w:ascii="Calibri" w:hAnsi="Calibri"/>
              </w:rPr>
            </w:pPr>
            <w:r>
              <w:rPr>
                <w:rFonts w:ascii="Calibri" w:hAnsi="Calibri"/>
              </w:rPr>
              <w:t>00278246</w:t>
            </w:r>
          </w:p>
        </w:tc>
      </w:tr>
      <w:tr w:rsidR="008C2CF0" w:rsidRPr="00A96BD6" w:rsidTr="00714717">
        <w:trPr>
          <w:trHeight w:val="348"/>
        </w:trPr>
        <w:tc>
          <w:tcPr>
            <w:tcW w:w="4606" w:type="dxa"/>
            <w:tcBorders>
              <w:top w:val="nil"/>
              <w:left w:val="nil"/>
              <w:bottom w:val="nil"/>
              <w:right w:val="nil"/>
            </w:tcBorders>
          </w:tcPr>
          <w:p w:rsidR="008C2CF0" w:rsidRPr="00A96BD6" w:rsidRDefault="008C2CF0" w:rsidP="00714717">
            <w:pPr>
              <w:rPr>
                <w:rFonts w:ascii="Calibri" w:hAnsi="Calibri"/>
              </w:rPr>
            </w:pPr>
            <w:r w:rsidRPr="00A96BD6">
              <w:rPr>
                <w:rFonts w:ascii="Calibri" w:hAnsi="Calibri"/>
              </w:rPr>
              <w:t>DIČ:</w:t>
            </w:r>
          </w:p>
        </w:tc>
        <w:tc>
          <w:tcPr>
            <w:tcW w:w="4606" w:type="dxa"/>
            <w:tcBorders>
              <w:top w:val="nil"/>
              <w:left w:val="nil"/>
              <w:bottom w:val="nil"/>
              <w:right w:val="nil"/>
            </w:tcBorders>
          </w:tcPr>
          <w:p w:rsidR="008C2CF0" w:rsidRPr="00A96BD6" w:rsidRDefault="008C2CF0" w:rsidP="00714717">
            <w:pPr>
              <w:rPr>
                <w:rFonts w:ascii="Calibri" w:hAnsi="Calibri"/>
              </w:rPr>
            </w:pPr>
            <w:r w:rsidRPr="00A96BD6">
              <w:rPr>
                <w:rFonts w:ascii="Calibri" w:hAnsi="Calibri"/>
              </w:rPr>
              <w:t>CZ</w:t>
            </w:r>
            <w:r w:rsidR="00C43FE9">
              <w:rPr>
                <w:rFonts w:ascii="Calibri" w:hAnsi="Calibri"/>
              </w:rPr>
              <w:t>00278246</w:t>
            </w:r>
          </w:p>
        </w:tc>
      </w:tr>
    </w:tbl>
    <w:p w:rsidR="008C2CF0" w:rsidRPr="00A96BD6" w:rsidRDefault="008C2CF0" w:rsidP="008C2CF0">
      <w:pPr>
        <w:rPr>
          <w:rFonts w:ascii="Calibri" w:hAnsi="Calibri"/>
          <w:i/>
        </w:rPr>
      </w:pPr>
      <w:r w:rsidRPr="00A96BD6">
        <w:rPr>
          <w:rFonts w:ascii="Calibri" w:hAnsi="Calibri"/>
          <w:i/>
        </w:rPr>
        <w:t>(dále též jako „objednatel“)</w:t>
      </w:r>
    </w:p>
    <w:p w:rsidR="008C2CF0" w:rsidRPr="00A96BD6" w:rsidRDefault="008C2CF0" w:rsidP="008C2CF0">
      <w:pPr>
        <w:jc w:val="center"/>
        <w:rPr>
          <w:rFonts w:ascii="Calibri" w:hAnsi="Calibri"/>
          <w:b/>
          <w:bCs/>
        </w:rPr>
      </w:pPr>
      <w:r w:rsidRPr="00A96BD6">
        <w:rPr>
          <w:rFonts w:ascii="Calibri" w:hAnsi="Calibri"/>
          <w:b/>
          <w:bCs/>
        </w:rPr>
        <w:t>a</w:t>
      </w:r>
    </w:p>
    <w:p w:rsidR="008C2CF0" w:rsidRPr="00A96BD6" w:rsidRDefault="008C2CF0" w:rsidP="008C2CF0">
      <w:pPr>
        <w:jc w:val="center"/>
        <w:rPr>
          <w:rFonts w:ascii="Calibri" w:hAnsi="Calibri"/>
          <w:b/>
          <w:bCs/>
        </w:rPr>
      </w:pPr>
    </w:p>
    <w:p w:rsidR="008C2CF0" w:rsidRPr="00A96BD6" w:rsidRDefault="008C2CF0" w:rsidP="008C2CF0">
      <w:pPr>
        <w:jc w:val="center"/>
        <w:rPr>
          <w:rFonts w:ascii="Calibri" w:hAnsi="Calibri"/>
          <w:b/>
          <w:bCs/>
        </w:rPr>
      </w:pPr>
    </w:p>
    <w:tbl>
      <w:tblPr>
        <w:tblW w:w="12655" w:type="dxa"/>
        <w:tblCellMar>
          <w:left w:w="70" w:type="dxa"/>
          <w:right w:w="70" w:type="dxa"/>
        </w:tblCellMar>
        <w:tblLook w:val="0000" w:firstRow="0" w:lastRow="0" w:firstColumn="0" w:lastColumn="0" w:noHBand="0" w:noVBand="0"/>
      </w:tblPr>
      <w:tblGrid>
        <w:gridCol w:w="4606"/>
        <w:gridCol w:w="4536"/>
        <w:gridCol w:w="70"/>
        <w:gridCol w:w="3443"/>
      </w:tblGrid>
      <w:tr w:rsidR="008C2CF0" w:rsidRPr="00A96BD6" w:rsidTr="00800A42">
        <w:trPr>
          <w:trHeight w:val="401"/>
        </w:trPr>
        <w:tc>
          <w:tcPr>
            <w:tcW w:w="9142" w:type="dxa"/>
            <w:gridSpan w:val="2"/>
            <w:tcBorders>
              <w:top w:val="nil"/>
              <w:left w:val="nil"/>
              <w:bottom w:val="nil"/>
              <w:right w:val="nil"/>
            </w:tcBorders>
          </w:tcPr>
          <w:p w:rsidR="008C2CF0" w:rsidRPr="00A96BD6" w:rsidRDefault="008C2CF0" w:rsidP="001E50A3">
            <w:pPr>
              <w:rPr>
                <w:rFonts w:ascii="Calibri" w:hAnsi="Calibri"/>
              </w:rPr>
            </w:pPr>
            <w:r w:rsidRPr="00A96BD6">
              <w:rPr>
                <w:rFonts w:ascii="Calibri" w:hAnsi="Calibri"/>
              </w:rPr>
              <w:t>se sídlem:</w:t>
            </w:r>
            <w:r w:rsidR="002B706F">
              <w:rPr>
                <w:sz w:val="22"/>
              </w:rPr>
              <w:t xml:space="preserve">                                                                     </w:t>
            </w:r>
          </w:p>
        </w:tc>
        <w:tc>
          <w:tcPr>
            <w:tcW w:w="3513" w:type="dxa"/>
            <w:gridSpan w:val="2"/>
            <w:tcBorders>
              <w:top w:val="nil"/>
              <w:left w:val="nil"/>
              <w:bottom w:val="nil"/>
              <w:right w:val="nil"/>
            </w:tcBorders>
          </w:tcPr>
          <w:p w:rsidR="008C2CF0" w:rsidRPr="00A96BD6" w:rsidRDefault="008C2CF0" w:rsidP="00714717">
            <w:pPr>
              <w:rPr>
                <w:rFonts w:ascii="Calibri" w:hAnsi="Calibri"/>
              </w:rPr>
            </w:pPr>
          </w:p>
        </w:tc>
      </w:tr>
      <w:tr w:rsidR="008C2CF0" w:rsidRPr="00A96BD6" w:rsidTr="00800A42">
        <w:trPr>
          <w:trHeight w:val="370"/>
        </w:trPr>
        <w:tc>
          <w:tcPr>
            <w:tcW w:w="9142" w:type="dxa"/>
            <w:gridSpan w:val="2"/>
            <w:tcBorders>
              <w:top w:val="nil"/>
              <w:left w:val="nil"/>
              <w:bottom w:val="nil"/>
              <w:right w:val="nil"/>
            </w:tcBorders>
          </w:tcPr>
          <w:p w:rsidR="008C2CF0" w:rsidRPr="00A96BD6" w:rsidRDefault="008C2CF0" w:rsidP="001F4EC7">
            <w:pPr>
              <w:rPr>
                <w:rFonts w:ascii="Calibri" w:hAnsi="Calibri"/>
              </w:rPr>
            </w:pPr>
            <w:r w:rsidRPr="00A96BD6">
              <w:rPr>
                <w:rFonts w:ascii="Calibri" w:hAnsi="Calibri"/>
              </w:rPr>
              <w:t>zástupce:</w:t>
            </w:r>
            <w:r w:rsidR="002B706F" w:rsidRPr="002B706F">
              <w:rPr>
                <w:rFonts w:ascii="Calibri" w:hAnsi="Calibri"/>
              </w:rPr>
              <w:t xml:space="preserve">                                                                     </w:t>
            </w:r>
            <w:r w:rsidR="002B706F">
              <w:rPr>
                <w:rFonts w:ascii="Calibri" w:hAnsi="Calibri"/>
              </w:rPr>
              <w:t xml:space="preserve">               </w:t>
            </w:r>
            <w:r w:rsidR="002B706F" w:rsidRPr="002B706F">
              <w:rPr>
                <w:rFonts w:ascii="Calibri" w:hAnsi="Calibri"/>
              </w:rPr>
              <w:t xml:space="preserve"> </w:t>
            </w:r>
          </w:p>
        </w:tc>
        <w:tc>
          <w:tcPr>
            <w:tcW w:w="3513" w:type="dxa"/>
            <w:gridSpan w:val="2"/>
            <w:tcBorders>
              <w:top w:val="nil"/>
              <w:left w:val="nil"/>
              <w:bottom w:val="nil"/>
              <w:right w:val="nil"/>
            </w:tcBorders>
          </w:tcPr>
          <w:p w:rsidR="008C2CF0" w:rsidRPr="00A96BD6" w:rsidRDefault="008C2CF0" w:rsidP="00714717">
            <w:pPr>
              <w:rPr>
                <w:rFonts w:ascii="Calibri" w:hAnsi="Calibri"/>
              </w:rPr>
            </w:pPr>
          </w:p>
        </w:tc>
      </w:tr>
      <w:tr w:rsidR="008C2CF0" w:rsidRPr="00A96BD6" w:rsidTr="00800A42">
        <w:trPr>
          <w:trHeight w:val="352"/>
        </w:trPr>
        <w:tc>
          <w:tcPr>
            <w:tcW w:w="9142" w:type="dxa"/>
            <w:gridSpan w:val="2"/>
            <w:tcBorders>
              <w:top w:val="nil"/>
              <w:left w:val="nil"/>
              <w:bottom w:val="nil"/>
              <w:right w:val="nil"/>
            </w:tcBorders>
          </w:tcPr>
          <w:p w:rsidR="008C2CF0" w:rsidRPr="002B706F" w:rsidRDefault="008C2CF0" w:rsidP="00714717">
            <w:pPr>
              <w:rPr>
                <w:rFonts w:ascii="Calibri" w:hAnsi="Calibri"/>
              </w:rPr>
            </w:pPr>
            <w:r w:rsidRPr="00A96BD6">
              <w:rPr>
                <w:rFonts w:ascii="Calibri" w:hAnsi="Calibri"/>
              </w:rPr>
              <w:t>IČ:</w:t>
            </w:r>
            <w:r w:rsidR="002B706F">
              <w:rPr>
                <w:rFonts w:ascii="Calibri" w:hAnsi="Calibri"/>
              </w:rPr>
              <w:t xml:space="preserve">                                                                                                </w:t>
            </w:r>
            <w:r w:rsidR="002B706F" w:rsidRPr="002B706F">
              <w:rPr>
                <w:rFonts w:ascii="Calibri" w:hAnsi="Calibri"/>
              </w:rPr>
              <w:t xml:space="preserve"> </w:t>
            </w:r>
          </w:p>
          <w:p w:rsidR="001E50A3" w:rsidRDefault="002B706F" w:rsidP="002B706F">
            <w:pPr>
              <w:rPr>
                <w:rFonts w:ascii="Calibri" w:hAnsi="Calibri"/>
              </w:rPr>
            </w:pPr>
            <w:r w:rsidRPr="002B706F">
              <w:rPr>
                <w:rFonts w:ascii="Calibri" w:hAnsi="Calibri"/>
              </w:rPr>
              <w:t>DIČ:</w:t>
            </w:r>
            <w:r w:rsidRPr="002B706F">
              <w:rPr>
                <w:rFonts w:ascii="Calibri" w:hAnsi="Calibri"/>
              </w:rPr>
              <w:tab/>
            </w:r>
            <w:r>
              <w:rPr>
                <w:rFonts w:ascii="Calibri" w:hAnsi="Calibri"/>
              </w:rPr>
              <w:t xml:space="preserve">                                                                                      </w:t>
            </w:r>
          </w:p>
          <w:p w:rsidR="00800A42" w:rsidRPr="002B706F" w:rsidRDefault="00800A42" w:rsidP="002B706F">
            <w:pPr>
              <w:rPr>
                <w:rFonts w:ascii="Calibri" w:hAnsi="Calibri"/>
              </w:rPr>
            </w:pPr>
            <w:r w:rsidRPr="00A96BD6">
              <w:rPr>
                <w:rFonts w:ascii="Calibri" w:hAnsi="Calibri"/>
              </w:rPr>
              <w:t>bankovní spojení:</w:t>
            </w:r>
            <w:r w:rsidR="00FE1F2B">
              <w:rPr>
                <w:rFonts w:ascii="Calibri" w:hAnsi="Calibri"/>
              </w:rPr>
              <w:t xml:space="preserve"> :                                                                    </w:t>
            </w:r>
          </w:p>
          <w:p w:rsidR="002B706F" w:rsidRPr="00A96BD6" w:rsidRDefault="00FF01C0" w:rsidP="001E50A3">
            <w:pPr>
              <w:rPr>
                <w:rFonts w:ascii="Calibri" w:hAnsi="Calibri"/>
              </w:rPr>
            </w:pPr>
            <w:r w:rsidRPr="00A96BD6">
              <w:rPr>
                <w:rFonts w:ascii="Calibri" w:hAnsi="Calibri"/>
              </w:rPr>
              <w:t>č. účtu:</w:t>
            </w:r>
            <w:r w:rsidRPr="00A96BD6">
              <w:rPr>
                <w:rFonts w:ascii="Calibri" w:hAnsi="Calibri"/>
              </w:rPr>
              <w:tab/>
            </w:r>
            <w:r>
              <w:rPr>
                <w:rFonts w:ascii="Calibri" w:hAnsi="Calibri"/>
              </w:rPr>
              <w:t xml:space="preserve">                                                                                      </w:t>
            </w:r>
          </w:p>
        </w:tc>
        <w:tc>
          <w:tcPr>
            <w:tcW w:w="3513" w:type="dxa"/>
            <w:gridSpan w:val="2"/>
            <w:tcBorders>
              <w:top w:val="nil"/>
              <w:left w:val="nil"/>
              <w:bottom w:val="nil"/>
              <w:right w:val="nil"/>
            </w:tcBorders>
          </w:tcPr>
          <w:p w:rsidR="008C2CF0" w:rsidRPr="00A96BD6" w:rsidRDefault="008C2CF0" w:rsidP="00714717">
            <w:pPr>
              <w:rPr>
                <w:rFonts w:ascii="Calibri" w:hAnsi="Calibri"/>
              </w:rPr>
            </w:pPr>
          </w:p>
        </w:tc>
      </w:tr>
      <w:tr w:rsidR="00800A42" w:rsidRPr="00A96BD6" w:rsidTr="00800A42">
        <w:trPr>
          <w:gridAfter w:val="1"/>
          <w:wAfter w:w="3443" w:type="dxa"/>
          <w:trHeight w:val="358"/>
        </w:trPr>
        <w:tc>
          <w:tcPr>
            <w:tcW w:w="4606" w:type="dxa"/>
            <w:tcBorders>
              <w:top w:val="nil"/>
              <w:left w:val="nil"/>
              <w:bottom w:val="nil"/>
              <w:right w:val="nil"/>
            </w:tcBorders>
          </w:tcPr>
          <w:p w:rsidR="00FF01C0" w:rsidRPr="00A96BD6" w:rsidRDefault="00FF01C0" w:rsidP="00FF01C0">
            <w:pPr>
              <w:rPr>
                <w:rFonts w:ascii="Calibri" w:hAnsi="Calibri"/>
                <w:b/>
              </w:rPr>
            </w:pPr>
            <w:r w:rsidRPr="00A96BD6">
              <w:rPr>
                <w:rFonts w:ascii="Calibri" w:hAnsi="Calibri"/>
                <w:i/>
              </w:rPr>
              <w:t>(dále též jako „zhotovitel“)</w:t>
            </w:r>
          </w:p>
          <w:p w:rsidR="00800A42" w:rsidRPr="00A96BD6" w:rsidRDefault="00800A42" w:rsidP="00D44B8D">
            <w:pPr>
              <w:rPr>
                <w:rFonts w:ascii="Calibri" w:hAnsi="Calibri"/>
              </w:rPr>
            </w:pPr>
          </w:p>
        </w:tc>
        <w:tc>
          <w:tcPr>
            <w:tcW w:w="4606" w:type="dxa"/>
            <w:gridSpan w:val="2"/>
            <w:tcBorders>
              <w:top w:val="nil"/>
              <w:left w:val="nil"/>
              <w:bottom w:val="nil"/>
              <w:right w:val="nil"/>
            </w:tcBorders>
          </w:tcPr>
          <w:p w:rsidR="00800A42" w:rsidRPr="00A96BD6" w:rsidRDefault="00800A42" w:rsidP="00D44B8D">
            <w:pPr>
              <w:rPr>
                <w:rFonts w:ascii="Calibri" w:hAnsi="Calibri"/>
              </w:rPr>
            </w:pPr>
          </w:p>
        </w:tc>
      </w:tr>
    </w:tbl>
    <w:p w:rsidR="008C2CF0" w:rsidRPr="00A96BD6" w:rsidRDefault="008C2CF0" w:rsidP="008C2CF0">
      <w:pPr>
        <w:pStyle w:val="NormlnIM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hAnsi="Calibri"/>
          <w:b/>
        </w:rPr>
      </w:pPr>
      <w:r w:rsidRPr="00A96BD6">
        <w:rPr>
          <w:rFonts w:ascii="Calibri" w:hAnsi="Calibri"/>
          <w:b/>
        </w:rPr>
        <w:t>I.</w:t>
      </w:r>
    </w:p>
    <w:p w:rsidR="008C2CF0" w:rsidRPr="00A96BD6" w:rsidRDefault="008C2CF0" w:rsidP="008C2CF0">
      <w:pPr>
        <w:pStyle w:val="NormlnIM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hAnsi="Calibri"/>
          <w:b/>
        </w:rPr>
      </w:pPr>
      <w:r w:rsidRPr="00A96BD6">
        <w:rPr>
          <w:rFonts w:ascii="Calibri" w:hAnsi="Calibri"/>
          <w:b/>
        </w:rPr>
        <w:t>Předmět smlouvy</w:t>
      </w:r>
    </w:p>
    <w:p w:rsidR="002B2B46" w:rsidRPr="0076379F" w:rsidRDefault="00DE3B81" w:rsidP="002B2B46">
      <w:pPr>
        <w:numPr>
          <w:ilvl w:val="0"/>
          <w:numId w:val="14"/>
        </w:numPr>
        <w:suppressAutoHyphens/>
        <w:autoSpaceDE w:val="0"/>
        <w:spacing w:after="120"/>
        <w:ind w:left="426" w:hanging="426"/>
        <w:jc w:val="both"/>
        <w:rPr>
          <w:rFonts w:asciiTheme="minorHAnsi" w:hAnsiTheme="minorHAnsi"/>
          <w:bCs/>
        </w:rPr>
      </w:pPr>
      <w:r w:rsidRPr="00B13E95">
        <w:rPr>
          <w:rFonts w:asciiTheme="minorHAnsi" w:hAnsiTheme="minorHAnsi" w:cs="Arial"/>
        </w:rPr>
        <w:t xml:space="preserve">Zhotovitel se zavazuje pro objednatele provést dílo </w:t>
      </w:r>
      <w:r w:rsidR="00DF33C1" w:rsidRPr="00B13E95">
        <w:rPr>
          <w:rFonts w:asciiTheme="minorHAnsi" w:hAnsiTheme="minorHAnsi" w:cs="Arial"/>
        </w:rPr>
        <w:t xml:space="preserve">v dále uvedeném rozsahu </w:t>
      </w:r>
      <w:r w:rsidRPr="00B13E95">
        <w:rPr>
          <w:rFonts w:asciiTheme="minorHAnsi" w:hAnsiTheme="minorHAnsi" w:cs="Arial"/>
        </w:rPr>
        <w:t xml:space="preserve">v rámci plnění této smlouvy uzavírané na základě veřejné zakázky </w:t>
      </w:r>
      <w:r w:rsidR="003B7087" w:rsidRPr="003B7087">
        <w:rPr>
          <w:rFonts w:asciiTheme="minorHAnsi" w:hAnsiTheme="minorHAnsi"/>
          <w:b/>
          <w:iCs/>
        </w:rPr>
        <w:t>„</w:t>
      </w:r>
      <w:r w:rsidR="002E11F2">
        <w:rPr>
          <w:rFonts w:asciiTheme="minorHAnsi" w:hAnsiTheme="minorHAnsi"/>
          <w:b/>
          <w:iCs/>
        </w:rPr>
        <w:t xml:space="preserve">Výstavba </w:t>
      </w:r>
      <w:r w:rsidR="00E64B54">
        <w:rPr>
          <w:rFonts w:asciiTheme="minorHAnsi" w:hAnsiTheme="minorHAnsi"/>
          <w:b/>
          <w:iCs/>
        </w:rPr>
        <w:t>tenisových kurtů Rudník</w:t>
      </w:r>
      <w:r w:rsidR="003B7087" w:rsidRPr="00435211">
        <w:rPr>
          <w:rFonts w:asciiTheme="minorHAnsi" w:hAnsiTheme="minorHAnsi"/>
          <w:iCs/>
        </w:rPr>
        <w:t>“</w:t>
      </w:r>
      <w:r w:rsidR="00DF33C1">
        <w:rPr>
          <w:rFonts w:asciiTheme="minorHAnsi" w:hAnsiTheme="minorHAnsi"/>
          <w:iCs/>
        </w:rPr>
        <w:t xml:space="preserve">. </w:t>
      </w:r>
    </w:p>
    <w:p w:rsidR="0076379F" w:rsidRPr="002E11F2" w:rsidRDefault="0076379F" w:rsidP="002B2B46">
      <w:pPr>
        <w:numPr>
          <w:ilvl w:val="0"/>
          <w:numId w:val="14"/>
        </w:numPr>
        <w:suppressAutoHyphens/>
        <w:autoSpaceDE w:val="0"/>
        <w:spacing w:after="120"/>
        <w:ind w:left="426" w:hanging="426"/>
        <w:jc w:val="both"/>
        <w:rPr>
          <w:rFonts w:asciiTheme="minorHAnsi" w:hAnsiTheme="minorHAnsi"/>
          <w:bCs/>
        </w:rPr>
      </w:pPr>
      <w:r>
        <w:rPr>
          <w:rFonts w:ascii="Calibri" w:hAnsi="Calibri"/>
          <w:szCs w:val="22"/>
        </w:rPr>
        <w:t xml:space="preserve">Výstavba je spolufinancovaná z prostředků </w:t>
      </w:r>
      <w:r w:rsidRPr="004C7CC9">
        <w:rPr>
          <w:rFonts w:ascii="Calibri" w:hAnsi="Calibri"/>
          <w:szCs w:val="22"/>
        </w:rPr>
        <w:t xml:space="preserve">Ministerstva </w:t>
      </w:r>
      <w:r>
        <w:rPr>
          <w:rFonts w:ascii="Calibri" w:hAnsi="Calibri"/>
          <w:szCs w:val="22"/>
        </w:rPr>
        <w:t xml:space="preserve">pro místní rozvoj, dotační titul </w:t>
      </w:r>
      <w:proofErr w:type="gramStart"/>
      <w:r>
        <w:rPr>
          <w:rFonts w:ascii="Calibri" w:hAnsi="Calibri"/>
          <w:szCs w:val="22"/>
        </w:rPr>
        <w:t xml:space="preserve">č.1 </w:t>
      </w:r>
      <w:r w:rsidRPr="004C7CC9">
        <w:rPr>
          <w:color w:val="000000"/>
        </w:rPr>
        <w:t xml:space="preserve"> „</w:t>
      </w:r>
      <w:r>
        <w:rPr>
          <w:color w:val="000000"/>
        </w:rPr>
        <w:t>Podpora</w:t>
      </w:r>
      <w:proofErr w:type="gramEnd"/>
      <w:r>
        <w:rPr>
          <w:color w:val="000000"/>
        </w:rPr>
        <w:t xml:space="preserve"> vítězů soutěže Vesnice roku“</w:t>
      </w:r>
    </w:p>
    <w:p w:rsidR="002E11F2" w:rsidRPr="002E11F2" w:rsidRDefault="002E11F2" w:rsidP="002B2B46">
      <w:pPr>
        <w:numPr>
          <w:ilvl w:val="0"/>
          <w:numId w:val="14"/>
        </w:numPr>
        <w:suppressAutoHyphens/>
        <w:autoSpaceDE w:val="0"/>
        <w:spacing w:after="120"/>
        <w:ind w:left="426" w:hanging="426"/>
        <w:jc w:val="both"/>
        <w:rPr>
          <w:rFonts w:asciiTheme="minorHAnsi" w:hAnsiTheme="minorHAnsi"/>
          <w:bCs/>
        </w:rPr>
      </w:pPr>
      <w:r>
        <w:rPr>
          <w:rFonts w:asciiTheme="minorHAnsi" w:hAnsiTheme="minorHAnsi"/>
          <w:iCs/>
        </w:rPr>
        <w:t>Výs</w:t>
      </w:r>
      <w:r w:rsidR="00E64B54">
        <w:rPr>
          <w:rFonts w:asciiTheme="minorHAnsi" w:hAnsiTheme="minorHAnsi"/>
          <w:iCs/>
        </w:rPr>
        <w:t>tavba tenisových kurtů v počtu dvou, obdélníkového tvaru s antukovým povrchem</w:t>
      </w:r>
    </w:p>
    <w:p w:rsidR="002E11F2" w:rsidRPr="002E11F2" w:rsidRDefault="002E11F2" w:rsidP="002B2B46">
      <w:pPr>
        <w:numPr>
          <w:ilvl w:val="0"/>
          <w:numId w:val="14"/>
        </w:numPr>
        <w:suppressAutoHyphens/>
        <w:autoSpaceDE w:val="0"/>
        <w:spacing w:after="120"/>
        <w:ind w:left="426" w:hanging="426"/>
        <w:jc w:val="both"/>
        <w:rPr>
          <w:rFonts w:asciiTheme="minorHAnsi" w:hAnsiTheme="minorHAnsi"/>
          <w:bCs/>
        </w:rPr>
      </w:pPr>
      <w:r>
        <w:rPr>
          <w:rFonts w:asciiTheme="minorHAnsi" w:hAnsiTheme="minorHAnsi"/>
          <w:iCs/>
        </w:rPr>
        <w:t>Zhotovení dle projektové dokumentace zpracované firmou A177 s.r.o., se sídlem Krkonošská 177, Vrchlabí 543 01</w:t>
      </w:r>
    </w:p>
    <w:p w:rsidR="002E11F2" w:rsidRPr="00170EF5" w:rsidRDefault="002E11F2" w:rsidP="00E64B54">
      <w:pPr>
        <w:suppressAutoHyphens/>
        <w:autoSpaceDE w:val="0"/>
        <w:spacing w:after="120"/>
        <w:jc w:val="both"/>
        <w:rPr>
          <w:rFonts w:asciiTheme="minorHAnsi" w:hAnsiTheme="minorHAnsi"/>
          <w:bCs/>
        </w:rPr>
      </w:pPr>
    </w:p>
    <w:p w:rsidR="008C2CF0" w:rsidRDefault="008C2CF0" w:rsidP="00C43FE9">
      <w:pPr>
        <w:pStyle w:val="Zkladntextodsazen2"/>
        <w:spacing w:line="240" w:lineRule="auto"/>
        <w:ind w:left="0"/>
        <w:contextualSpacing/>
        <w:jc w:val="both"/>
        <w:rPr>
          <w:rFonts w:ascii="Calibri" w:hAnsi="Calibri"/>
          <w:b/>
        </w:rPr>
      </w:pPr>
    </w:p>
    <w:p w:rsidR="00C43FE9" w:rsidRPr="00A96BD6" w:rsidRDefault="00C43FE9" w:rsidP="00C43FE9">
      <w:pPr>
        <w:pStyle w:val="Zkladntextodsazen2"/>
        <w:spacing w:line="240" w:lineRule="auto"/>
        <w:ind w:left="0"/>
        <w:contextualSpacing/>
        <w:jc w:val="center"/>
        <w:rPr>
          <w:rFonts w:ascii="Calibri" w:hAnsi="Calibri"/>
          <w:b/>
        </w:rPr>
      </w:pPr>
      <w:r>
        <w:rPr>
          <w:rFonts w:ascii="Calibri" w:hAnsi="Calibri"/>
          <w:b/>
        </w:rPr>
        <w:t>II.</w:t>
      </w:r>
    </w:p>
    <w:p w:rsidR="008C2CF0" w:rsidRPr="00A96BD6" w:rsidRDefault="008C2CF0" w:rsidP="008C2CF0">
      <w:pPr>
        <w:jc w:val="center"/>
        <w:rPr>
          <w:rFonts w:ascii="Calibri" w:hAnsi="Calibri"/>
          <w:b/>
        </w:rPr>
      </w:pPr>
      <w:r w:rsidRPr="00A96BD6">
        <w:rPr>
          <w:rFonts w:ascii="Calibri" w:hAnsi="Calibri"/>
          <w:b/>
        </w:rPr>
        <w:t>Doba a místo plnění</w:t>
      </w:r>
    </w:p>
    <w:p w:rsidR="00714717" w:rsidRPr="002D14A8" w:rsidRDefault="008C2CF0" w:rsidP="00884469">
      <w:pPr>
        <w:pStyle w:val="Zkladntext2"/>
        <w:numPr>
          <w:ilvl w:val="0"/>
          <w:numId w:val="8"/>
        </w:numPr>
        <w:spacing w:line="240" w:lineRule="auto"/>
        <w:ind w:left="425" w:hanging="425"/>
        <w:contextualSpacing/>
        <w:jc w:val="both"/>
        <w:rPr>
          <w:rFonts w:ascii="Calibri" w:hAnsi="Calibri"/>
          <w:b/>
          <w:sz w:val="20"/>
          <w:szCs w:val="20"/>
        </w:rPr>
      </w:pPr>
      <w:r w:rsidRPr="00A96BD6">
        <w:rPr>
          <w:rFonts w:ascii="Calibri" w:hAnsi="Calibri"/>
          <w:sz w:val="20"/>
          <w:szCs w:val="20"/>
        </w:rPr>
        <w:t>Zhotovitel se zavaz</w:t>
      </w:r>
      <w:r w:rsidR="002D14A8">
        <w:rPr>
          <w:rFonts w:ascii="Calibri" w:hAnsi="Calibri"/>
          <w:sz w:val="20"/>
          <w:szCs w:val="20"/>
        </w:rPr>
        <w:t>uje, že dílo uvedené v čl. I provede a dokonče</w:t>
      </w:r>
      <w:r w:rsidR="00480C1A">
        <w:rPr>
          <w:rFonts w:ascii="Calibri" w:hAnsi="Calibri"/>
          <w:sz w:val="20"/>
          <w:szCs w:val="20"/>
        </w:rPr>
        <w:t>né jej</w:t>
      </w:r>
      <w:r w:rsidR="002D14A8">
        <w:rPr>
          <w:rFonts w:ascii="Calibri" w:hAnsi="Calibri"/>
          <w:sz w:val="20"/>
          <w:szCs w:val="20"/>
        </w:rPr>
        <w:t xml:space="preserve"> předá objednateli nejdéle</w:t>
      </w:r>
      <w:r w:rsidR="00872CE8">
        <w:rPr>
          <w:rFonts w:ascii="Calibri" w:hAnsi="Calibri"/>
          <w:sz w:val="20"/>
          <w:szCs w:val="20"/>
        </w:rPr>
        <w:t xml:space="preserve"> do</w:t>
      </w:r>
      <w:r w:rsidR="00A9444B">
        <w:rPr>
          <w:rFonts w:ascii="Calibri" w:hAnsi="Calibri"/>
          <w:sz w:val="20"/>
          <w:szCs w:val="20"/>
        </w:rPr>
        <w:t xml:space="preserve"> </w:t>
      </w:r>
      <w:proofErr w:type="gramStart"/>
      <w:r w:rsidR="00203FC0">
        <w:rPr>
          <w:rFonts w:ascii="Calibri" w:hAnsi="Calibri"/>
          <w:sz w:val="20"/>
          <w:szCs w:val="20"/>
        </w:rPr>
        <w:t>15.11</w:t>
      </w:r>
      <w:r w:rsidR="002E11F2">
        <w:rPr>
          <w:rFonts w:ascii="Calibri" w:hAnsi="Calibri"/>
          <w:sz w:val="20"/>
          <w:szCs w:val="20"/>
        </w:rPr>
        <w:t>.2017</w:t>
      </w:r>
      <w:proofErr w:type="gramEnd"/>
      <w:r w:rsidR="002B2B46" w:rsidRPr="00257A00">
        <w:rPr>
          <w:rFonts w:ascii="Calibri" w:hAnsi="Calibri"/>
          <w:sz w:val="20"/>
          <w:szCs w:val="20"/>
        </w:rPr>
        <w:t xml:space="preserve">. </w:t>
      </w:r>
      <w:r w:rsidRPr="00257A00">
        <w:rPr>
          <w:rFonts w:ascii="Calibri" w:hAnsi="Calibri"/>
          <w:sz w:val="20"/>
          <w:szCs w:val="20"/>
        </w:rPr>
        <w:t xml:space="preserve"> </w:t>
      </w:r>
      <w:r w:rsidR="005303DD" w:rsidRPr="002D14A8">
        <w:rPr>
          <w:rFonts w:ascii="Calibri" w:hAnsi="Calibri"/>
          <w:sz w:val="20"/>
          <w:szCs w:val="20"/>
        </w:rPr>
        <w:t>Zhotovitel</w:t>
      </w:r>
      <w:r w:rsidR="00714717" w:rsidRPr="002D14A8">
        <w:rPr>
          <w:rFonts w:ascii="Calibri" w:hAnsi="Calibri"/>
          <w:sz w:val="20"/>
          <w:szCs w:val="20"/>
        </w:rPr>
        <w:t xml:space="preserve"> prohlašuje, že je schopen dílo v daném termínu realizovat.</w:t>
      </w:r>
    </w:p>
    <w:p w:rsidR="008C2CF0" w:rsidRPr="00122667" w:rsidRDefault="001D3C85" w:rsidP="00884469">
      <w:pPr>
        <w:pStyle w:val="Zkladntext2"/>
        <w:numPr>
          <w:ilvl w:val="0"/>
          <w:numId w:val="8"/>
        </w:numPr>
        <w:spacing w:line="240" w:lineRule="auto"/>
        <w:ind w:left="425" w:hanging="425"/>
        <w:contextualSpacing/>
        <w:jc w:val="both"/>
        <w:rPr>
          <w:rFonts w:ascii="Calibri" w:hAnsi="Calibri"/>
          <w:b/>
          <w:sz w:val="20"/>
          <w:szCs w:val="20"/>
        </w:rPr>
      </w:pPr>
      <w:r>
        <w:rPr>
          <w:rFonts w:ascii="Calibri" w:hAnsi="Calibri"/>
          <w:sz w:val="20"/>
          <w:szCs w:val="20"/>
        </w:rPr>
        <w:t>Místem</w:t>
      </w:r>
      <w:r w:rsidR="008C2CF0" w:rsidRPr="00A96BD6">
        <w:rPr>
          <w:rFonts w:ascii="Calibri" w:hAnsi="Calibri"/>
          <w:sz w:val="20"/>
          <w:szCs w:val="20"/>
        </w:rPr>
        <w:t xml:space="preserve"> plnění díla</w:t>
      </w:r>
      <w:r w:rsidR="006C3E49" w:rsidRPr="00A96BD6">
        <w:rPr>
          <w:rFonts w:ascii="Calibri" w:hAnsi="Calibri"/>
          <w:sz w:val="20"/>
          <w:szCs w:val="20"/>
        </w:rPr>
        <w:t xml:space="preserve"> </w:t>
      </w:r>
      <w:r>
        <w:rPr>
          <w:rFonts w:ascii="Calibri" w:hAnsi="Calibri"/>
          <w:sz w:val="20"/>
          <w:szCs w:val="20"/>
        </w:rPr>
        <w:t>jsou</w:t>
      </w:r>
      <w:r w:rsidR="001F4EC7">
        <w:rPr>
          <w:rFonts w:ascii="Calibri" w:hAnsi="Calibri"/>
          <w:sz w:val="20"/>
          <w:szCs w:val="20"/>
        </w:rPr>
        <w:t xml:space="preserve"> </w:t>
      </w:r>
      <w:r>
        <w:rPr>
          <w:rFonts w:ascii="Calibri" w:hAnsi="Calibri"/>
          <w:sz w:val="20"/>
          <w:szCs w:val="20"/>
        </w:rPr>
        <w:t>pozemky</w:t>
      </w:r>
      <w:r w:rsidR="00351903">
        <w:rPr>
          <w:rFonts w:ascii="Calibri" w:hAnsi="Calibri"/>
          <w:sz w:val="20"/>
          <w:szCs w:val="20"/>
        </w:rPr>
        <w:t xml:space="preserve"> p.</w:t>
      </w:r>
      <w:r>
        <w:rPr>
          <w:rFonts w:ascii="Calibri" w:hAnsi="Calibri"/>
          <w:sz w:val="20"/>
          <w:szCs w:val="20"/>
        </w:rPr>
        <w:t xml:space="preserve"> p. </w:t>
      </w:r>
      <w:r w:rsidR="001F4EC7" w:rsidRPr="001F4EC7">
        <w:rPr>
          <w:rFonts w:ascii="Calibri" w:hAnsi="Calibri"/>
          <w:sz w:val="20"/>
          <w:szCs w:val="20"/>
        </w:rPr>
        <w:t>č.</w:t>
      </w:r>
      <w:r w:rsidR="00E64B54">
        <w:rPr>
          <w:rFonts w:ascii="Calibri" w:hAnsi="Calibri"/>
          <w:sz w:val="20"/>
          <w:szCs w:val="20"/>
        </w:rPr>
        <w:t>407/1, 5485</w:t>
      </w:r>
      <w:r w:rsidR="001F4EC7" w:rsidRPr="001F4EC7">
        <w:rPr>
          <w:rFonts w:ascii="Calibri" w:hAnsi="Calibri"/>
          <w:sz w:val="20"/>
          <w:szCs w:val="20"/>
        </w:rPr>
        <w:t xml:space="preserve"> </w:t>
      </w:r>
      <w:r w:rsidR="002E11F2">
        <w:rPr>
          <w:rFonts w:ascii="Calibri" w:hAnsi="Calibri"/>
          <w:sz w:val="20"/>
          <w:szCs w:val="20"/>
        </w:rPr>
        <w:t xml:space="preserve">, </w:t>
      </w:r>
      <w:r>
        <w:rPr>
          <w:rFonts w:ascii="Calibri" w:hAnsi="Calibri"/>
          <w:sz w:val="20"/>
          <w:szCs w:val="20"/>
        </w:rPr>
        <w:t xml:space="preserve"> vše</w:t>
      </w:r>
      <w:r w:rsidR="00AA5487">
        <w:rPr>
          <w:rFonts w:ascii="Calibri" w:hAnsi="Calibri"/>
          <w:sz w:val="20"/>
          <w:szCs w:val="20"/>
        </w:rPr>
        <w:t xml:space="preserve"> </w:t>
      </w:r>
      <w:r w:rsidR="00351903">
        <w:rPr>
          <w:rFonts w:ascii="Calibri" w:hAnsi="Calibri"/>
          <w:sz w:val="20"/>
          <w:szCs w:val="20"/>
        </w:rPr>
        <w:t xml:space="preserve">v </w:t>
      </w:r>
      <w:proofErr w:type="spellStart"/>
      <w:proofErr w:type="gramStart"/>
      <w:r w:rsidR="00250BFE">
        <w:rPr>
          <w:rFonts w:ascii="Calibri" w:hAnsi="Calibri"/>
          <w:sz w:val="20"/>
          <w:szCs w:val="20"/>
        </w:rPr>
        <w:t>k.ú</w:t>
      </w:r>
      <w:proofErr w:type="spellEnd"/>
      <w:r w:rsidR="00250BFE">
        <w:rPr>
          <w:rFonts w:ascii="Calibri" w:hAnsi="Calibri"/>
          <w:sz w:val="20"/>
          <w:szCs w:val="20"/>
        </w:rPr>
        <w:t>.</w:t>
      </w:r>
      <w:proofErr w:type="gramEnd"/>
      <w:r w:rsidR="00250BFE">
        <w:rPr>
          <w:rFonts w:ascii="Calibri" w:hAnsi="Calibri"/>
          <w:sz w:val="20"/>
          <w:szCs w:val="20"/>
        </w:rPr>
        <w:t xml:space="preserve"> </w:t>
      </w:r>
      <w:r w:rsidR="002E11F2">
        <w:rPr>
          <w:rFonts w:ascii="Calibri" w:hAnsi="Calibri"/>
          <w:sz w:val="20"/>
          <w:szCs w:val="20"/>
        </w:rPr>
        <w:t>Rudník,</w:t>
      </w:r>
      <w:r>
        <w:rPr>
          <w:rFonts w:ascii="Calibri" w:hAnsi="Calibri"/>
          <w:sz w:val="20"/>
          <w:szCs w:val="20"/>
        </w:rPr>
        <w:t xml:space="preserve"> Ob</w:t>
      </w:r>
      <w:r w:rsidR="002E11F2">
        <w:rPr>
          <w:rFonts w:ascii="Calibri" w:hAnsi="Calibri"/>
          <w:sz w:val="20"/>
          <w:szCs w:val="20"/>
        </w:rPr>
        <w:t>ec</w:t>
      </w:r>
      <w:r w:rsidR="00232EDB">
        <w:rPr>
          <w:rFonts w:ascii="Calibri" w:hAnsi="Calibri"/>
          <w:sz w:val="20"/>
          <w:szCs w:val="20"/>
        </w:rPr>
        <w:t xml:space="preserve"> R</w:t>
      </w:r>
      <w:bookmarkStart w:id="0" w:name="_GoBack"/>
      <w:bookmarkEnd w:id="0"/>
      <w:r w:rsidR="00232EDB">
        <w:rPr>
          <w:rFonts w:ascii="Calibri" w:hAnsi="Calibri"/>
          <w:sz w:val="20"/>
          <w:szCs w:val="20"/>
        </w:rPr>
        <w:t>udník</w:t>
      </w:r>
      <w:r>
        <w:rPr>
          <w:rFonts w:ascii="Calibri" w:hAnsi="Calibri"/>
          <w:sz w:val="20"/>
          <w:szCs w:val="20"/>
        </w:rPr>
        <w:t>.</w:t>
      </w:r>
    </w:p>
    <w:p w:rsidR="008C2CF0" w:rsidRPr="00A96BD6" w:rsidRDefault="008C2CF0" w:rsidP="008C2CF0">
      <w:pPr>
        <w:pStyle w:val="NormlnIM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hAnsi="Calibri"/>
          <w:b/>
        </w:rPr>
      </w:pPr>
      <w:r w:rsidRPr="00A96BD6">
        <w:rPr>
          <w:rFonts w:ascii="Calibri" w:hAnsi="Calibri"/>
          <w:b/>
        </w:rPr>
        <w:t>I</w:t>
      </w:r>
      <w:r w:rsidR="007924BC" w:rsidRPr="00A96BD6">
        <w:rPr>
          <w:rFonts w:ascii="Calibri" w:hAnsi="Calibri"/>
          <w:b/>
        </w:rPr>
        <w:t>II</w:t>
      </w:r>
      <w:r w:rsidRPr="00A96BD6">
        <w:rPr>
          <w:rFonts w:ascii="Calibri" w:hAnsi="Calibri"/>
          <w:b/>
        </w:rPr>
        <w:t>.</w:t>
      </w:r>
    </w:p>
    <w:p w:rsidR="008C2CF0" w:rsidRPr="00A96BD6" w:rsidRDefault="008C2CF0" w:rsidP="008C2CF0">
      <w:pPr>
        <w:pStyle w:val="NormlnIM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hAnsi="Calibri"/>
          <w:b/>
        </w:rPr>
      </w:pPr>
      <w:r w:rsidRPr="00A96BD6">
        <w:rPr>
          <w:rFonts w:ascii="Calibri" w:hAnsi="Calibri"/>
          <w:b/>
        </w:rPr>
        <w:t>Cena za dílo a platební podmínky</w:t>
      </w:r>
    </w:p>
    <w:p w:rsidR="008C2CF0" w:rsidRPr="00EF2A4B" w:rsidRDefault="008C2CF0" w:rsidP="00884469">
      <w:pPr>
        <w:pStyle w:val="Odstavecseseznamem"/>
        <w:numPr>
          <w:ilvl w:val="0"/>
          <w:numId w:val="1"/>
        </w:numPr>
        <w:tabs>
          <w:tab w:val="left" w:pos="360"/>
        </w:tabs>
        <w:suppressAutoHyphens/>
        <w:autoSpaceDE w:val="0"/>
        <w:jc w:val="both"/>
        <w:rPr>
          <w:rFonts w:ascii="Calibri" w:hAnsi="Calibri"/>
        </w:rPr>
      </w:pPr>
      <w:r w:rsidRPr="00A96BD6">
        <w:rPr>
          <w:rFonts w:ascii="Calibri" w:hAnsi="Calibri"/>
        </w:rPr>
        <w:t>Ve smyslu zákona č. 526/1990 Sb., o cenách</w:t>
      </w:r>
      <w:r w:rsidR="00BF7057">
        <w:rPr>
          <w:rFonts w:ascii="Calibri" w:hAnsi="Calibri"/>
        </w:rPr>
        <w:t>, ve znění pozdějších předpisů,</w:t>
      </w:r>
      <w:r w:rsidRPr="00A96BD6">
        <w:rPr>
          <w:rFonts w:ascii="Calibri" w:hAnsi="Calibri"/>
        </w:rPr>
        <w:t xml:space="preserve"> a na základě dohody mezi objednatelem a zhotovitelem byla stanovena celková smluvní </w:t>
      </w:r>
      <w:r w:rsidRPr="00EF2A4B">
        <w:rPr>
          <w:rFonts w:ascii="Calibri" w:hAnsi="Calibri"/>
        </w:rPr>
        <w:t>cena díla</w:t>
      </w:r>
      <w:r w:rsidR="00BF7057">
        <w:rPr>
          <w:rFonts w:ascii="Calibri" w:hAnsi="Calibri"/>
        </w:rPr>
        <w:t>,</w:t>
      </w:r>
      <w:r w:rsidRPr="00EF2A4B">
        <w:rPr>
          <w:rFonts w:ascii="Calibri" w:hAnsi="Calibri"/>
        </w:rPr>
        <w:t xml:space="preserve"> nejvýše přípustná za provede</w:t>
      </w:r>
      <w:r w:rsidR="00BF7057">
        <w:rPr>
          <w:rFonts w:ascii="Calibri" w:hAnsi="Calibri"/>
        </w:rPr>
        <w:t>ní rozsahu činností podle čl. I,</w:t>
      </w:r>
      <w:r w:rsidRPr="00EF2A4B">
        <w:rPr>
          <w:rFonts w:ascii="Calibri" w:hAnsi="Calibri"/>
        </w:rPr>
        <w:t xml:space="preserve"> ve výši</w:t>
      </w:r>
      <w:r w:rsidR="000C03E3" w:rsidRPr="00A96BD6">
        <w:rPr>
          <w:rFonts w:ascii="Calibri" w:hAnsi="Calibri"/>
        </w:rPr>
        <w:t>:</w:t>
      </w:r>
    </w:p>
    <w:p w:rsidR="000C03E3" w:rsidRPr="002B2B46" w:rsidRDefault="002B2B46" w:rsidP="002B2B46">
      <w:pPr>
        <w:pStyle w:val="Odstavecseseznamem"/>
        <w:numPr>
          <w:ilvl w:val="0"/>
          <w:numId w:val="9"/>
        </w:numPr>
        <w:tabs>
          <w:tab w:val="left" w:pos="5670"/>
        </w:tabs>
        <w:rPr>
          <w:rFonts w:ascii="Calibri" w:hAnsi="Calibri"/>
        </w:rPr>
      </w:pPr>
      <w:r>
        <w:rPr>
          <w:rFonts w:ascii="Calibri" w:hAnsi="Calibri"/>
        </w:rPr>
        <w:t>cena díla celkem bez DPH</w:t>
      </w:r>
      <w:r>
        <w:rPr>
          <w:rFonts w:ascii="Calibri" w:hAnsi="Calibri"/>
        </w:rPr>
        <w:tab/>
      </w:r>
      <w:r w:rsidR="00910646">
        <w:rPr>
          <w:rFonts w:ascii="Calibri" w:hAnsi="Calibri"/>
        </w:rPr>
        <w:t>…………………………….</w:t>
      </w:r>
      <w:r w:rsidRPr="002B2B46">
        <w:rPr>
          <w:rFonts w:ascii="Calibri" w:hAnsi="Calibri"/>
        </w:rPr>
        <w:t xml:space="preserve"> Kč</w:t>
      </w:r>
    </w:p>
    <w:p w:rsidR="000C03E3" w:rsidRPr="002B2B46" w:rsidRDefault="000C03E3" w:rsidP="002B2B46">
      <w:pPr>
        <w:pStyle w:val="Odstavecseseznamem"/>
        <w:numPr>
          <w:ilvl w:val="0"/>
          <w:numId w:val="9"/>
        </w:numPr>
        <w:tabs>
          <w:tab w:val="left" w:pos="5670"/>
        </w:tabs>
        <w:rPr>
          <w:rFonts w:ascii="Calibri" w:hAnsi="Calibri"/>
        </w:rPr>
      </w:pPr>
      <w:r w:rsidRPr="00A96BD6">
        <w:rPr>
          <w:rFonts w:ascii="Calibri" w:hAnsi="Calibri"/>
        </w:rPr>
        <w:t xml:space="preserve">DPH v sazbě </w:t>
      </w:r>
      <w:r w:rsidR="00910646">
        <w:rPr>
          <w:rFonts w:ascii="Calibri" w:hAnsi="Calibri"/>
        </w:rPr>
        <w:t>…………………</w:t>
      </w:r>
      <w:r w:rsidRPr="00A96BD6">
        <w:rPr>
          <w:rFonts w:ascii="Calibri" w:hAnsi="Calibri"/>
        </w:rPr>
        <w:t>%</w:t>
      </w:r>
      <w:r w:rsidRPr="00A96BD6">
        <w:rPr>
          <w:rFonts w:ascii="Calibri" w:hAnsi="Calibri"/>
        </w:rPr>
        <w:tab/>
      </w:r>
      <w:r w:rsidRPr="00A96BD6">
        <w:rPr>
          <w:rFonts w:ascii="Calibri" w:hAnsi="Calibri"/>
        </w:rPr>
        <w:tab/>
      </w:r>
      <w:r w:rsidR="00910646">
        <w:rPr>
          <w:rFonts w:ascii="Calibri" w:hAnsi="Calibri"/>
        </w:rPr>
        <w:t>…………………………</w:t>
      </w:r>
      <w:proofErr w:type="gramStart"/>
      <w:r w:rsidR="00910646">
        <w:rPr>
          <w:rFonts w:ascii="Calibri" w:hAnsi="Calibri"/>
        </w:rPr>
        <w:t>…..</w:t>
      </w:r>
      <w:proofErr w:type="gramEnd"/>
      <w:r w:rsidR="002B2B46" w:rsidRPr="002B2B46">
        <w:rPr>
          <w:rFonts w:ascii="Calibri" w:hAnsi="Calibri"/>
        </w:rPr>
        <w:t xml:space="preserve"> Kč</w:t>
      </w:r>
    </w:p>
    <w:p w:rsidR="000C03E3" w:rsidRPr="002B2B46" w:rsidRDefault="000C03E3" w:rsidP="00884469">
      <w:pPr>
        <w:pStyle w:val="Odstavecseseznamem"/>
        <w:numPr>
          <w:ilvl w:val="0"/>
          <w:numId w:val="9"/>
        </w:numPr>
        <w:suppressAutoHyphens/>
        <w:autoSpaceDE w:val="0"/>
        <w:jc w:val="both"/>
        <w:rPr>
          <w:rFonts w:ascii="Calibri" w:hAnsi="Calibri"/>
        </w:rPr>
      </w:pPr>
      <w:r w:rsidRPr="002B2B46">
        <w:rPr>
          <w:rFonts w:ascii="Calibri" w:hAnsi="Calibri"/>
        </w:rPr>
        <w:t>cena díla celkem včetně DPH</w:t>
      </w:r>
      <w:r w:rsidRPr="00A96BD6">
        <w:rPr>
          <w:rFonts w:ascii="Calibri" w:hAnsi="Calibri"/>
        </w:rPr>
        <w:tab/>
      </w:r>
      <w:r w:rsidRPr="00A96BD6">
        <w:rPr>
          <w:rFonts w:ascii="Calibri" w:hAnsi="Calibri"/>
        </w:rPr>
        <w:tab/>
      </w:r>
      <w:r w:rsidR="002B2B46">
        <w:rPr>
          <w:rFonts w:ascii="Calibri" w:hAnsi="Calibri"/>
        </w:rPr>
        <w:tab/>
      </w:r>
      <w:r w:rsidR="002B2B46">
        <w:rPr>
          <w:rFonts w:ascii="Calibri" w:hAnsi="Calibri"/>
        </w:rPr>
        <w:tab/>
      </w:r>
      <w:r w:rsidR="00910646">
        <w:rPr>
          <w:rFonts w:ascii="Calibri" w:hAnsi="Calibri"/>
        </w:rPr>
        <w:t>…………………………</w:t>
      </w:r>
      <w:proofErr w:type="gramStart"/>
      <w:r w:rsidR="00910646">
        <w:rPr>
          <w:rFonts w:ascii="Calibri" w:hAnsi="Calibri"/>
        </w:rPr>
        <w:t>…..</w:t>
      </w:r>
      <w:proofErr w:type="gramEnd"/>
      <w:r w:rsidR="002B2B46" w:rsidRPr="002B2B46">
        <w:rPr>
          <w:rFonts w:ascii="Calibri" w:hAnsi="Calibri"/>
        </w:rPr>
        <w:t xml:space="preserve"> Kč</w:t>
      </w:r>
    </w:p>
    <w:p w:rsidR="000C03E3" w:rsidRPr="00A96BD6" w:rsidRDefault="002B2B46" w:rsidP="000C03E3">
      <w:pPr>
        <w:pStyle w:val="Odstavecseseznamem"/>
        <w:suppressAutoHyphens/>
        <w:autoSpaceDE w:val="0"/>
        <w:ind w:left="360"/>
        <w:jc w:val="both"/>
        <w:rPr>
          <w:rFonts w:ascii="Calibri" w:hAnsi="Calibri"/>
          <w:bCs/>
        </w:rPr>
      </w:pPr>
      <w:r>
        <w:rPr>
          <w:rFonts w:ascii="Calibri" w:hAnsi="Calibri"/>
          <w:bCs/>
        </w:rPr>
        <w:t>(</w:t>
      </w:r>
      <w:r w:rsidR="000C03E3" w:rsidRPr="00A96BD6">
        <w:rPr>
          <w:rFonts w:ascii="Calibri" w:hAnsi="Calibri"/>
          <w:bCs/>
        </w:rPr>
        <w:t>slovy</w:t>
      </w:r>
      <w:r>
        <w:rPr>
          <w:rFonts w:ascii="Calibri" w:hAnsi="Calibri"/>
          <w:bCs/>
        </w:rPr>
        <w:t xml:space="preserve"> </w:t>
      </w:r>
      <w:r w:rsidR="003A68DC">
        <w:rPr>
          <w:rFonts w:ascii="Calibri" w:hAnsi="Calibri"/>
          <w:bCs/>
        </w:rPr>
        <w:t xml:space="preserve">………………………………………………. </w:t>
      </w:r>
      <w:proofErr w:type="gramStart"/>
      <w:r>
        <w:rPr>
          <w:rFonts w:ascii="Calibri" w:hAnsi="Calibri"/>
          <w:bCs/>
        </w:rPr>
        <w:t>korun</w:t>
      </w:r>
      <w:proofErr w:type="gramEnd"/>
      <w:r>
        <w:rPr>
          <w:rFonts w:ascii="Calibri" w:hAnsi="Calibri"/>
          <w:bCs/>
        </w:rPr>
        <w:t xml:space="preserve"> českých).</w:t>
      </w:r>
    </w:p>
    <w:p w:rsidR="00122667" w:rsidRDefault="007D17AC" w:rsidP="00122667">
      <w:pPr>
        <w:numPr>
          <w:ilvl w:val="0"/>
          <w:numId w:val="1"/>
        </w:numPr>
        <w:autoSpaceDE w:val="0"/>
        <w:jc w:val="both"/>
        <w:rPr>
          <w:rFonts w:ascii="Calibri" w:hAnsi="Calibri"/>
        </w:rPr>
      </w:pPr>
      <w:r w:rsidRPr="00A96BD6">
        <w:rPr>
          <w:rFonts w:ascii="Calibri" w:hAnsi="Calibri"/>
        </w:rPr>
        <w:t xml:space="preserve">Cena obsahuje veškeré náklady zhotovitele nutné k realizaci předmětu díla a obsahuje předpokládaný vývoj cen v oboru až do zániku závazků ze smlouvy. Cena za dílo uvedená </w:t>
      </w:r>
      <w:r w:rsidR="00803FDE">
        <w:rPr>
          <w:rFonts w:ascii="Calibri" w:hAnsi="Calibri"/>
        </w:rPr>
        <w:t xml:space="preserve">v </w:t>
      </w:r>
      <w:r w:rsidRPr="00A96BD6">
        <w:rPr>
          <w:rFonts w:ascii="Calibri" w:hAnsi="Calibri"/>
        </w:rPr>
        <w:t xml:space="preserve">předchozím odstavci je pevnou cenou za dílo. Smluvní strany si ujednávají, </w:t>
      </w:r>
      <w:r w:rsidR="00BF7057">
        <w:rPr>
          <w:rFonts w:ascii="Calibri" w:hAnsi="Calibri"/>
        </w:rPr>
        <w:t>že</w:t>
      </w:r>
      <w:r w:rsidRPr="00A96BD6">
        <w:rPr>
          <w:rFonts w:ascii="Calibri" w:hAnsi="Calibri"/>
        </w:rPr>
        <w:t xml:space="preserve"> cena</w:t>
      </w:r>
      <w:r w:rsidR="00BF7057">
        <w:rPr>
          <w:rFonts w:ascii="Calibri" w:hAnsi="Calibri"/>
        </w:rPr>
        <w:t xml:space="preserve"> věcí obstaraných </w:t>
      </w:r>
      <w:r w:rsidRPr="00A96BD6">
        <w:rPr>
          <w:rFonts w:ascii="Calibri" w:hAnsi="Calibri"/>
        </w:rPr>
        <w:t>zhotovitelem pro účely provedení díla je zahrnuta v</w:t>
      </w:r>
      <w:r w:rsidR="00BF7057">
        <w:rPr>
          <w:rFonts w:ascii="Calibri" w:hAnsi="Calibri"/>
        </w:rPr>
        <w:t> </w:t>
      </w:r>
      <w:r w:rsidRPr="00A96BD6">
        <w:rPr>
          <w:rFonts w:ascii="Calibri" w:hAnsi="Calibri"/>
        </w:rPr>
        <w:t>ceně</w:t>
      </w:r>
      <w:r w:rsidR="00BF7057">
        <w:rPr>
          <w:rFonts w:ascii="Calibri" w:hAnsi="Calibri"/>
        </w:rPr>
        <w:t xml:space="preserve"> díla</w:t>
      </w:r>
      <w:r w:rsidR="007C6229">
        <w:rPr>
          <w:rFonts w:ascii="Calibri" w:hAnsi="Calibri"/>
        </w:rPr>
        <w:t xml:space="preserve">, </w:t>
      </w:r>
      <w:proofErr w:type="gramStart"/>
      <w:r w:rsidR="007C6229">
        <w:rPr>
          <w:rFonts w:ascii="Calibri" w:hAnsi="Calibri"/>
        </w:rPr>
        <w:t xml:space="preserve">která  </w:t>
      </w:r>
      <w:r w:rsidRPr="00A96BD6">
        <w:rPr>
          <w:rFonts w:ascii="Calibri" w:hAnsi="Calibri"/>
        </w:rPr>
        <w:t>nebude</w:t>
      </w:r>
      <w:proofErr w:type="gramEnd"/>
      <w:r w:rsidRPr="00A96BD6">
        <w:rPr>
          <w:rFonts w:ascii="Calibri" w:hAnsi="Calibri"/>
        </w:rPr>
        <w:t xml:space="preserve"> po dobu trvání této smlouvy žádným způsobem upravována a na její</w:t>
      </w:r>
      <w:r w:rsidR="007C6229">
        <w:rPr>
          <w:rFonts w:ascii="Calibri" w:hAnsi="Calibri"/>
        </w:rPr>
        <w:t>ž</w:t>
      </w:r>
      <w:r w:rsidRPr="00A96BD6">
        <w:rPr>
          <w:rFonts w:ascii="Calibri" w:hAnsi="Calibri"/>
        </w:rPr>
        <w:t xml:space="preserve"> výši nemá žádný vliv výše </w:t>
      </w:r>
      <w:r w:rsidRPr="00A96BD6">
        <w:rPr>
          <w:rFonts w:ascii="Calibri" w:hAnsi="Calibri"/>
        </w:rPr>
        <w:lastRenderedPageBreak/>
        <w:t>vynaložených nákladů souvisejících s</w:t>
      </w:r>
      <w:r w:rsidR="007C6229">
        <w:rPr>
          <w:rFonts w:ascii="Calibri" w:hAnsi="Calibri"/>
        </w:rPr>
        <w:t xml:space="preserve"> provedením díla ani jakýchkoli</w:t>
      </w:r>
      <w:r w:rsidRPr="00A96BD6">
        <w:rPr>
          <w:rFonts w:ascii="Calibri" w:hAnsi="Calibri"/>
        </w:rPr>
        <w:t xml:space="preserve"> jiných nákladů či poplatků, k jejichž úhradě je zhotovitel na základě této smlouvy či obecně závazných právních předpisů povinen. Zhotovitel nese nebezpečí změny okolností.</w:t>
      </w:r>
    </w:p>
    <w:p w:rsidR="008C2CF0" w:rsidRPr="00122667" w:rsidRDefault="008C2CF0" w:rsidP="00122667">
      <w:pPr>
        <w:numPr>
          <w:ilvl w:val="0"/>
          <w:numId w:val="1"/>
        </w:numPr>
        <w:autoSpaceDE w:val="0"/>
        <w:jc w:val="both"/>
        <w:rPr>
          <w:rFonts w:ascii="Calibri" w:hAnsi="Calibri"/>
        </w:rPr>
      </w:pPr>
      <w:r w:rsidRPr="00122667">
        <w:rPr>
          <w:rFonts w:ascii="Calibri" w:hAnsi="Calibri"/>
        </w:rPr>
        <w:t>Objednatel neposkytuje</w:t>
      </w:r>
      <w:r w:rsidR="007C6229">
        <w:rPr>
          <w:rFonts w:ascii="Calibri" w:hAnsi="Calibri"/>
        </w:rPr>
        <w:t xml:space="preserve"> zhotoviteli</w:t>
      </w:r>
      <w:r w:rsidRPr="00122667">
        <w:rPr>
          <w:rFonts w:ascii="Calibri" w:hAnsi="Calibri"/>
        </w:rPr>
        <w:t xml:space="preserve"> zálohy</w:t>
      </w:r>
      <w:r w:rsidR="007C6229">
        <w:rPr>
          <w:rFonts w:ascii="Calibri" w:hAnsi="Calibri"/>
        </w:rPr>
        <w:t xml:space="preserve"> na cenu díla</w:t>
      </w:r>
      <w:r w:rsidRPr="00122667">
        <w:rPr>
          <w:rFonts w:ascii="Calibri" w:hAnsi="Calibri"/>
        </w:rPr>
        <w:t>. K zaplacení ceny předmětu díla je zhotovitel povinen vystavit objednateli daňový doklad (fakturu), který musí splňovat všechny náležitosti podle zvláštních právních předpisů.</w:t>
      </w:r>
      <w:r w:rsidR="00122667" w:rsidRPr="00122667">
        <w:rPr>
          <w:rFonts w:ascii="Calibri" w:hAnsi="Calibri"/>
        </w:rPr>
        <w:t xml:space="preserve"> </w:t>
      </w:r>
      <w:r w:rsidR="00232EDB">
        <w:rPr>
          <w:rFonts w:ascii="Calibri" w:hAnsi="Calibri"/>
        </w:rPr>
        <w:t>Fakturace bude probíh</w:t>
      </w:r>
      <w:r w:rsidR="0054101D">
        <w:rPr>
          <w:rFonts w:ascii="Calibri" w:hAnsi="Calibri"/>
        </w:rPr>
        <w:t>at měsíčně na základě vystavených faktur</w:t>
      </w:r>
      <w:r w:rsidR="007C6229">
        <w:rPr>
          <w:rFonts w:ascii="Calibri" w:hAnsi="Calibri"/>
        </w:rPr>
        <w:t xml:space="preserve"> a soupisu provedených prací, přičemž tento soupis musí být odsouhlasen objednatelem a vždy tvoří nedílnou součást příslušné faktury.</w:t>
      </w:r>
    </w:p>
    <w:p w:rsidR="008C2CF0" w:rsidRDefault="008C2CF0" w:rsidP="00884469">
      <w:pPr>
        <w:pStyle w:val="Odstavecseseznamem"/>
        <w:numPr>
          <w:ilvl w:val="0"/>
          <w:numId w:val="1"/>
        </w:numPr>
        <w:tabs>
          <w:tab w:val="left" w:pos="360"/>
        </w:tabs>
        <w:suppressAutoHyphens/>
        <w:autoSpaceDE w:val="0"/>
        <w:jc w:val="both"/>
        <w:rPr>
          <w:rFonts w:ascii="Calibri" w:hAnsi="Calibri"/>
        </w:rPr>
      </w:pPr>
      <w:r w:rsidRPr="00A96BD6">
        <w:rPr>
          <w:rFonts w:ascii="Calibri" w:hAnsi="Calibri"/>
        </w:rPr>
        <w:t xml:space="preserve">Splatnost faktury bude činit </w:t>
      </w:r>
      <w:r w:rsidR="003A68DC">
        <w:rPr>
          <w:rFonts w:ascii="Calibri" w:hAnsi="Calibri"/>
        </w:rPr>
        <w:t>3</w:t>
      </w:r>
      <w:r w:rsidR="003A68DC" w:rsidRPr="00A96BD6">
        <w:rPr>
          <w:rFonts w:ascii="Calibri" w:hAnsi="Calibri"/>
        </w:rPr>
        <w:t xml:space="preserve">0 </w:t>
      </w:r>
      <w:r w:rsidRPr="00A96BD6">
        <w:rPr>
          <w:rFonts w:ascii="Calibri" w:hAnsi="Calibri"/>
        </w:rPr>
        <w:t xml:space="preserve">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w:t>
      </w:r>
      <w:r w:rsidRPr="00A96BD6">
        <w:rPr>
          <w:rFonts w:ascii="Calibri" w:hAnsi="Calibri"/>
        </w:rPr>
        <w:br/>
        <w:t xml:space="preserve">či doplněnou.  V případě vrácení faktury zhotoviteli </w:t>
      </w:r>
      <w:r w:rsidR="007C6229">
        <w:rPr>
          <w:rFonts w:ascii="Calibri" w:hAnsi="Calibri"/>
        </w:rPr>
        <w:t>po</w:t>
      </w:r>
      <w:r w:rsidRPr="00A96BD6">
        <w:rPr>
          <w:rFonts w:ascii="Calibri" w:hAnsi="Calibri"/>
        </w:rPr>
        <w:t>dle předcházející věty se dnem jejího doručení objednateli lhůta její splatnosti přerušuje a znovu počíná běžet až dnem následujícím po dni, kdy byla opravená nebo doplněná faktura splňující všechny náležitosti dle zvláštních právních předpisů doručena objednateli. Dnem úhrady se rozumí den odepsání fakturované částky z účtu objednatele.</w:t>
      </w:r>
    </w:p>
    <w:p w:rsidR="00C331A2" w:rsidRPr="00E1553B" w:rsidRDefault="00C331A2" w:rsidP="00C331A2">
      <w:pPr>
        <w:numPr>
          <w:ilvl w:val="0"/>
          <w:numId w:val="1"/>
        </w:numPr>
        <w:jc w:val="both"/>
        <w:rPr>
          <w:rFonts w:ascii="Calibri" w:hAnsi="Calibri"/>
        </w:rPr>
      </w:pPr>
      <w:r>
        <w:rPr>
          <w:rFonts w:ascii="Calibri" w:hAnsi="Calibri"/>
        </w:rPr>
        <w:t>Objednatel</w:t>
      </w:r>
      <w:r w:rsidRPr="00E1553B">
        <w:rPr>
          <w:rFonts w:ascii="Calibri" w:hAnsi="Calibri"/>
        </w:rPr>
        <w:t xml:space="preserve"> je oprávněn průběžně sledovat a kontrolovat provádění díla, a to formou kontrolních dnů. Kontrolní dny se uskuteční dle v</w:t>
      </w:r>
      <w:r>
        <w:rPr>
          <w:rFonts w:ascii="Calibri" w:hAnsi="Calibri"/>
        </w:rPr>
        <w:t xml:space="preserve">zájemné dohody smluvních stran </w:t>
      </w:r>
      <w:r w:rsidRPr="00E1553B">
        <w:rPr>
          <w:rFonts w:ascii="Calibri" w:hAnsi="Calibri"/>
        </w:rPr>
        <w:t>minimálně</w:t>
      </w:r>
      <w:r w:rsidR="00232EDB">
        <w:rPr>
          <w:rFonts w:ascii="Calibri" w:hAnsi="Calibri"/>
        </w:rPr>
        <w:t xml:space="preserve"> 1x za 14 dnů</w:t>
      </w:r>
      <w:r w:rsidR="002E11F2">
        <w:rPr>
          <w:rFonts w:ascii="Calibri" w:hAnsi="Calibri"/>
        </w:rPr>
        <w:t>.</w:t>
      </w:r>
      <w:r w:rsidR="0054101D">
        <w:rPr>
          <w:rFonts w:ascii="Calibri" w:hAnsi="Calibri"/>
        </w:rPr>
        <w:t xml:space="preserve"> </w:t>
      </w:r>
    </w:p>
    <w:p w:rsidR="00C331A2" w:rsidRDefault="00C331A2" w:rsidP="00C331A2">
      <w:pPr>
        <w:pStyle w:val="Odstavecseseznamem"/>
        <w:numPr>
          <w:ilvl w:val="0"/>
          <w:numId w:val="1"/>
        </w:numPr>
        <w:tabs>
          <w:tab w:val="left" w:pos="360"/>
        </w:tabs>
        <w:suppressAutoHyphens/>
        <w:autoSpaceDE w:val="0"/>
        <w:jc w:val="both"/>
        <w:rPr>
          <w:rFonts w:ascii="Calibri" w:hAnsi="Calibri"/>
        </w:rPr>
      </w:pPr>
      <w:r w:rsidRPr="00E1553B">
        <w:rPr>
          <w:rFonts w:ascii="Calibri" w:hAnsi="Calibri"/>
        </w:rPr>
        <w:t>Průběh kontroly plnění díla bude dokumentován formou zápisu z kontrolního dne. Zázn</w:t>
      </w:r>
      <w:r>
        <w:rPr>
          <w:rFonts w:ascii="Calibri" w:hAnsi="Calibri"/>
        </w:rPr>
        <w:t>amy či zápisy pořizuje zhotovitel</w:t>
      </w:r>
      <w:r w:rsidRPr="00E1553B">
        <w:rPr>
          <w:rFonts w:ascii="Calibri" w:hAnsi="Calibri"/>
        </w:rPr>
        <w:t>, pokud se smluvní strany nedohodnou jinak.</w:t>
      </w:r>
      <w:r>
        <w:rPr>
          <w:rFonts w:ascii="Calibri" w:hAnsi="Calibri"/>
        </w:rPr>
        <w:t xml:space="preserve"> Záznamy z kontrolních dnů budou předloženy společně s daňovým dokladem (fakturou).</w:t>
      </w:r>
    </w:p>
    <w:p w:rsidR="006E5F29" w:rsidRDefault="006E5F29" w:rsidP="008C2CF0">
      <w:pPr>
        <w:jc w:val="center"/>
        <w:rPr>
          <w:rFonts w:ascii="Calibri" w:hAnsi="Calibri"/>
          <w:b/>
        </w:rPr>
      </w:pPr>
    </w:p>
    <w:p w:rsidR="008C2CF0" w:rsidRPr="00A96BD6" w:rsidRDefault="007924BC" w:rsidP="008C2CF0">
      <w:pPr>
        <w:jc w:val="center"/>
        <w:rPr>
          <w:rFonts w:ascii="Calibri" w:hAnsi="Calibri"/>
          <w:b/>
        </w:rPr>
      </w:pPr>
      <w:r w:rsidRPr="00A96BD6">
        <w:rPr>
          <w:rFonts w:ascii="Calibri" w:hAnsi="Calibri"/>
          <w:b/>
        </w:rPr>
        <w:t>I</w:t>
      </w:r>
      <w:r w:rsidR="008C2CF0" w:rsidRPr="00A96BD6">
        <w:rPr>
          <w:rFonts w:ascii="Calibri" w:hAnsi="Calibri"/>
          <w:b/>
        </w:rPr>
        <w:t>V.</w:t>
      </w:r>
    </w:p>
    <w:p w:rsidR="008C2CF0" w:rsidRPr="00A96BD6" w:rsidRDefault="008C2CF0" w:rsidP="008C2CF0">
      <w:pPr>
        <w:jc w:val="center"/>
        <w:rPr>
          <w:rFonts w:ascii="Calibri" w:hAnsi="Calibri"/>
          <w:b/>
        </w:rPr>
      </w:pPr>
      <w:r w:rsidRPr="00A96BD6">
        <w:rPr>
          <w:rFonts w:ascii="Calibri" w:hAnsi="Calibri"/>
          <w:b/>
        </w:rPr>
        <w:t>Provádění díla</w:t>
      </w:r>
    </w:p>
    <w:p w:rsidR="007D17AC" w:rsidRPr="00A96BD6" w:rsidRDefault="007D17AC" w:rsidP="00884469">
      <w:pPr>
        <w:pStyle w:val="Odstavecseseznamem"/>
        <w:numPr>
          <w:ilvl w:val="0"/>
          <w:numId w:val="5"/>
        </w:numPr>
        <w:tabs>
          <w:tab w:val="left" w:pos="360"/>
        </w:tabs>
        <w:suppressAutoHyphens/>
        <w:jc w:val="both"/>
        <w:rPr>
          <w:rFonts w:ascii="Calibri" w:hAnsi="Calibri"/>
        </w:rPr>
      </w:pPr>
      <w:r w:rsidRPr="00A96BD6">
        <w:rPr>
          <w:rFonts w:ascii="Calibri" w:hAnsi="Calibri"/>
        </w:rPr>
        <w:t>Zhotovitel se zavazuje provést dílo s odbornou péčí, v rozsahu a době podle této smlouvy a při dodržení kvalitativních a dalších podmínek v ní stanovených, přičemž tak učiní vlastním jménem, na vlastní odpovědnost i nebezpečí a obstará vše, co je k provedení díla potřeba.</w:t>
      </w:r>
    </w:p>
    <w:p w:rsidR="007D17AC" w:rsidRPr="00A96BD6" w:rsidRDefault="008C2CF0" w:rsidP="00884469">
      <w:pPr>
        <w:pStyle w:val="Odstavecseseznamem"/>
        <w:numPr>
          <w:ilvl w:val="0"/>
          <w:numId w:val="5"/>
        </w:numPr>
        <w:tabs>
          <w:tab w:val="left" w:pos="360"/>
        </w:tabs>
        <w:suppressAutoHyphens/>
        <w:jc w:val="both"/>
        <w:rPr>
          <w:rFonts w:ascii="Calibri" w:hAnsi="Calibri"/>
        </w:rPr>
      </w:pPr>
      <w:r w:rsidRPr="00A96BD6">
        <w:rPr>
          <w:rFonts w:ascii="Calibri" w:hAnsi="Calibri"/>
        </w:rPr>
        <w:t>Veškeré odborné práce musí vykonávat pracovníci zhotovitele mající příslušnou kvalifikaci</w:t>
      </w:r>
      <w:r w:rsidR="0054101D">
        <w:rPr>
          <w:rFonts w:ascii="Calibri" w:hAnsi="Calibri"/>
        </w:rPr>
        <w:t>.</w:t>
      </w:r>
      <w:r w:rsidRPr="00A96BD6">
        <w:rPr>
          <w:rFonts w:ascii="Calibri" w:hAnsi="Calibri"/>
        </w:rPr>
        <w:t xml:space="preserve"> </w:t>
      </w:r>
      <w:r w:rsidR="007D17AC" w:rsidRPr="00A96BD6">
        <w:rPr>
          <w:rFonts w:ascii="Calibri" w:hAnsi="Calibri"/>
        </w:rPr>
        <w:t>Plní-li zhotovitel pomocí jiné osoby, odpovídá tak, jako by plnil sám.</w:t>
      </w:r>
    </w:p>
    <w:p w:rsidR="008C2CF0" w:rsidRPr="00A96BD6" w:rsidRDefault="008C2CF0" w:rsidP="00884469">
      <w:pPr>
        <w:pStyle w:val="Odstavecseseznamem"/>
        <w:numPr>
          <w:ilvl w:val="0"/>
          <w:numId w:val="5"/>
        </w:numPr>
        <w:tabs>
          <w:tab w:val="left" w:pos="360"/>
        </w:tabs>
        <w:suppressAutoHyphens/>
        <w:jc w:val="both"/>
        <w:rPr>
          <w:rFonts w:ascii="Calibri" w:hAnsi="Calibri"/>
        </w:rPr>
      </w:pPr>
      <w:r w:rsidRPr="00A96BD6">
        <w:rPr>
          <w:rFonts w:ascii="Calibri" w:hAnsi="Calibri"/>
        </w:rPr>
        <w:t>Zhotovitel je povinen při realizaci díla dodržovat veškeré normy a platné právní předpisy, které se týkají jeho činnosti. Pokud porušením těchto předpisů vznikne jakákoliv škoda, nese veškeré vzniklé náklady zhotovitel.</w:t>
      </w:r>
    </w:p>
    <w:p w:rsidR="008C2CF0" w:rsidRPr="00A96BD6" w:rsidRDefault="008C2CF0" w:rsidP="00884469">
      <w:pPr>
        <w:pStyle w:val="Odstavecseseznamem"/>
        <w:numPr>
          <w:ilvl w:val="0"/>
          <w:numId w:val="5"/>
        </w:numPr>
        <w:tabs>
          <w:tab w:val="left" w:pos="360"/>
        </w:tabs>
        <w:suppressAutoHyphens/>
        <w:jc w:val="both"/>
        <w:rPr>
          <w:rFonts w:ascii="Calibri" w:hAnsi="Calibri"/>
        </w:rPr>
      </w:pPr>
      <w:r w:rsidRPr="00A96BD6">
        <w:rPr>
          <w:rFonts w:ascii="Calibri" w:hAnsi="Calibri"/>
        </w:rPr>
        <w:t>Pokud činností zhotovitele dojde ke způsobení škody objednateli nebo jiným subjektům z titulu opom</w:t>
      </w:r>
      <w:r w:rsidR="00AC7814">
        <w:rPr>
          <w:rFonts w:ascii="Calibri" w:hAnsi="Calibri"/>
        </w:rPr>
        <w:t>enutí, nedbalosti nebo nesplnění</w:t>
      </w:r>
      <w:r w:rsidRPr="00A96BD6">
        <w:rPr>
          <w:rFonts w:ascii="Calibri" w:hAnsi="Calibri"/>
        </w:rPr>
        <w:t xml:space="preserve"> podmínek vyplývajících ze zákona, technických norem nebo jiných norem nebo vyplývajících ze smlouvy, je zhotovitel povinen bez zbytečného odkladu tuto škodu odstranit, a není-li to možné, tak ji uhradit. Veškeré náklady s tím spojené nese zhotovitel.</w:t>
      </w:r>
    </w:p>
    <w:p w:rsidR="008C2CF0" w:rsidRDefault="008C2CF0" w:rsidP="00884469">
      <w:pPr>
        <w:pStyle w:val="Odstavecseseznamem"/>
        <w:numPr>
          <w:ilvl w:val="0"/>
          <w:numId w:val="5"/>
        </w:numPr>
        <w:tabs>
          <w:tab w:val="left" w:pos="360"/>
        </w:tabs>
        <w:suppressAutoHyphens/>
        <w:jc w:val="both"/>
        <w:rPr>
          <w:rFonts w:ascii="Calibri" w:hAnsi="Calibri"/>
        </w:rPr>
      </w:pPr>
      <w:r w:rsidRPr="00A96BD6">
        <w:rPr>
          <w:rFonts w:ascii="Calibri" w:hAnsi="Calibri"/>
        </w:rPr>
        <w:t>Zhotovitel odpovídá za to, že jím prováděné dílo nebude trpět žádnými právními vadami, které by měly původ v činnostech či výrobcích použitých při realizaci díla. Zhotovitel rovněž odpovídá za to, že dílo nebude dotčeno chráněnými právy třetích osob, která by nebyla vypořádána nejpozději ke dni předání díla objednateli.</w:t>
      </w:r>
    </w:p>
    <w:p w:rsidR="005303DD" w:rsidRDefault="005303DD" w:rsidP="008C2CF0">
      <w:pPr>
        <w:jc w:val="both"/>
        <w:rPr>
          <w:rFonts w:ascii="Calibri" w:hAnsi="Calibri"/>
        </w:rPr>
      </w:pPr>
    </w:p>
    <w:p w:rsidR="0051417D" w:rsidRDefault="0051417D" w:rsidP="0051417D">
      <w:pPr>
        <w:pStyle w:val="Odstavecseseznamem"/>
        <w:suppressAutoHyphens/>
        <w:ind w:left="360"/>
        <w:jc w:val="center"/>
        <w:rPr>
          <w:rFonts w:ascii="Calibri" w:hAnsi="Calibri"/>
        </w:rPr>
      </w:pPr>
      <w:r>
        <w:rPr>
          <w:rFonts w:ascii="Calibri" w:hAnsi="Calibri"/>
        </w:rPr>
        <w:t>V.</w:t>
      </w:r>
    </w:p>
    <w:p w:rsidR="0051417D" w:rsidRPr="00CA7F5C" w:rsidRDefault="0051417D" w:rsidP="0051417D">
      <w:pPr>
        <w:suppressAutoHyphens/>
        <w:ind w:left="360"/>
        <w:jc w:val="center"/>
        <w:rPr>
          <w:rFonts w:asciiTheme="minorHAnsi" w:hAnsiTheme="minorHAnsi" w:cs="Arial"/>
          <w:b/>
          <w:bCs/>
        </w:rPr>
      </w:pPr>
      <w:r w:rsidRPr="00CA7F5C">
        <w:rPr>
          <w:rFonts w:asciiTheme="minorHAnsi" w:hAnsiTheme="minorHAnsi" w:cs="Arial"/>
          <w:b/>
          <w:bCs/>
        </w:rPr>
        <w:t>Smluvní pokuty</w:t>
      </w:r>
    </w:p>
    <w:p w:rsidR="0051417D" w:rsidRDefault="0051417D" w:rsidP="0051417D">
      <w:pPr>
        <w:ind w:left="360"/>
        <w:jc w:val="center"/>
        <w:rPr>
          <w:rFonts w:ascii="Arial" w:hAnsi="Arial" w:cs="Arial"/>
          <w:b/>
          <w:bCs/>
          <w:sz w:val="12"/>
          <w:szCs w:val="12"/>
        </w:rPr>
      </w:pPr>
    </w:p>
    <w:p w:rsidR="0051417D" w:rsidRPr="00CA7F5C" w:rsidRDefault="0051417D" w:rsidP="0051417D">
      <w:pPr>
        <w:suppressAutoHyphens/>
        <w:jc w:val="both"/>
        <w:rPr>
          <w:rFonts w:asciiTheme="minorHAnsi" w:hAnsiTheme="minorHAnsi" w:cs="Arial"/>
        </w:rPr>
      </w:pPr>
      <w:r w:rsidRPr="00CA7F5C">
        <w:rPr>
          <w:rFonts w:asciiTheme="minorHAnsi" w:hAnsiTheme="minorHAnsi" w:cs="Arial"/>
        </w:rPr>
        <w:t xml:space="preserve">(1) V případě prodlení zhotovitele s termínem dokončení díla, jak je uveden v čl. II.(1), zaplatí zhotovitel objednateli smluvní pokutu ve výši </w:t>
      </w:r>
      <w:proofErr w:type="gramStart"/>
      <w:r w:rsidRPr="00CA7F5C">
        <w:rPr>
          <w:rFonts w:asciiTheme="minorHAnsi" w:hAnsiTheme="minorHAnsi" w:cs="Arial"/>
        </w:rPr>
        <w:t>0,2 %  z ceny</w:t>
      </w:r>
      <w:proofErr w:type="gramEnd"/>
      <w:r w:rsidRPr="00CA7F5C">
        <w:rPr>
          <w:rFonts w:asciiTheme="minorHAnsi" w:hAnsiTheme="minorHAnsi" w:cs="Arial"/>
        </w:rPr>
        <w:t xml:space="preserve"> díla za každý započatý den prodlení.</w:t>
      </w:r>
    </w:p>
    <w:p w:rsidR="0051417D" w:rsidRPr="00CA7F5C" w:rsidRDefault="0051417D" w:rsidP="0051417D">
      <w:pPr>
        <w:suppressAutoHyphens/>
        <w:jc w:val="both"/>
        <w:rPr>
          <w:rFonts w:asciiTheme="minorHAnsi" w:hAnsiTheme="minorHAnsi" w:cs="Arial"/>
        </w:rPr>
      </w:pPr>
      <w:r w:rsidRPr="00CA7F5C">
        <w:rPr>
          <w:rFonts w:asciiTheme="minorHAnsi" w:hAnsiTheme="minorHAnsi" w:cs="Arial"/>
        </w:rPr>
        <w:t>(2)</w:t>
      </w:r>
      <w:r>
        <w:rPr>
          <w:rFonts w:asciiTheme="minorHAnsi" w:hAnsiTheme="minorHAnsi" w:cs="Arial"/>
        </w:rPr>
        <w:t xml:space="preserve"> </w:t>
      </w:r>
      <w:r w:rsidRPr="00CA7F5C">
        <w:rPr>
          <w:rFonts w:asciiTheme="minorHAnsi" w:hAnsiTheme="minorHAnsi" w:cs="Arial"/>
        </w:rPr>
        <w:t>V případě prodlení objednatele s uhrazením ceny díla (její části) zaplatí objednatel zhotoviteli smluvní pokutu ve výši 0,015 % z dlužné částky za každý započatý den prodlení.</w:t>
      </w:r>
    </w:p>
    <w:p w:rsidR="0051417D" w:rsidRPr="00CA7F5C" w:rsidRDefault="0051417D" w:rsidP="0051417D">
      <w:pPr>
        <w:ind w:left="708"/>
        <w:jc w:val="both"/>
        <w:rPr>
          <w:rFonts w:asciiTheme="minorHAnsi" w:hAnsiTheme="minorHAnsi" w:cs="Arial"/>
        </w:rPr>
      </w:pPr>
    </w:p>
    <w:p w:rsidR="0054101D" w:rsidRPr="00A96BD6" w:rsidRDefault="0054101D" w:rsidP="008C2CF0">
      <w:pPr>
        <w:jc w:val="both"/>
        <w:rPr>
          <w:rFonts w:ascii="Calibri" w:hAnsi="Calibri"/>
        </w:rPr>
      </w:pPr>
    </w:p>
    <w:p w:rsidR="008C2CF0" w:rsidRPr="00A96BD6" w:rsidRDefault="008C2CF0" w:rsidP="008C2CF0">
      <w:pPr>
        <w:pStyle w:val="Zkladntext21"/>
        <w:spacing w:after="0" w:line="240" w:lineRule="auto"/>
        <w:jc w:val="center"/>
        <w:rPr>
          <w:rFonts w:ascii="Calibri" w:hAnsi="Calibri"/>
          <w:b/>
          <w:bCs/>
          <w:sz w:val="20"/>
          <w:szCs w:val="20"/>
        </w:rPr>
      </w:pPr>
      <w:r w:rsidRPr="00A96BD6">
        <w:rPr>
          <w:rFonts w:ascii="Calibri" w:hAnsi="Calibri"/>
          <w:b/>
          <w:bCs/>
          <w:sz w:val="20"/>
          <w:szCs w:val="20"/>
        </w:rPr>
        <w:t>V</w:t>
      </w:r>
      <w:r w:rsidR="0051417D">
        <w:rPr>
          <w:rFonts w:ascii="Calibri" w:hAnsi="Calibri"/>
          <w:b/>
          <w:bCs/>
          <w:sz w:val="20"/>
          <w:szCs w:val="20"/>
        </w:rPr>
        <w:t>I</w:t>
      </w:r>
      <w:r w:rsidRPr="00A96BD6">
        <w:rPr>
          <w:rFonts w:ascii="Calibri" w:hAnsi="Calibri"/>
          <w:b/>
          <w:bCs/>
          <w:sz w:val="20"/>
          <w:szCs w:val="20"/>
        </w:rPr>
        <w:t>.</w:t>
      </w:r>
    </w:p>
    <w:p w:rsidR="008C2CF0" w:rsidRPr="00A96BD6" w:rsidRDefault="008C2CF0" w:rsidP="008C2CF0">
      <w:pPr>
        <w:pStyle w:val="Zkladntext21"/>
        <w:spacing w:after="0" w:line="240" w:lineRule="auto"/>
        <w:jc w:val="center"/>
        <w:rPr>
          <w:rFonts w:ascii="Calibri" w:hAnsi="Calibri"/>
          <w:b/>
          <w:bCs/>
          <w:sz w:val="20"/>
          <w:szCs w:val="20"/>
        </w:rPr>
      </w:pPr>
      <w:r w:rsidRPr="00A96BD6">
        <w:rPr>
          <w:rFonts w:ascii="Calibri" w:hAnsi="Calibri"/>
          <w:b/>
          <w:bCs/>
          <w:sz w:val="20"/>
          <w:szCs w:val="20"/>
        </w:rPr>
        <w:t xml:space="preserve">Předání díla </w:t>
      </w:r>
      <w:r w:rsidR="00284FC0">
        <w:rPr>
          <w:rFonts w:ascii="Calibri" w:hAnsi="Calibri"/>
          <w:b/>
          <w:bCs/>
          <w:sz w:val="20"/>
          <w:szCs w:val="20"/>
        </w:rPr>
        <w:t>a záruka za jakost</w:t>
      </w:r>
    </w:p>
    <w:p w:rsidR="00471DA8" w:rsidRDefault="008C2CF0" w:rsidP="00471DA8">
      <w:pPr>
        <w:pStyle w:val="Odstavecseseznamem"/>
        <w:numPr>
          <w:ilvl w:val="0"/>
          <w:numId w:val="4"/>
        </w:numPr>
        <w:tabs>
          <w:tab w:val="left" w:pos="360"/>
        </w:tabs>
        <w:suppressAutoHyphens/>
        <w:autoSpaceDE w:val="0"/>
        <w:jc w:val="both"/>
        <w:rPr>
          <w:rFonts w:ascii="Calibri" w:hAnsi="Calibri"/>
        </w:rPr>
      </w:pPr>
      <w:r w:rsidRPr="00A96BD6">
        <w:rPr>
          <w:rFonts w:ascii="Calibri" w:hAnsi="Calibri"/>
        </w:rPr>
        <w:t>Zhotovitel je povine</w:t>
      </w:r>
      <w:r w:rsidR="00064DEC" w:rsidRPr="00A96BD6">
        <w:rPr>
          <w:rFonts w:ascii="Calibri" w:hAnsi="Calibri"/>
        </w:rPr>
        <w:t>n</w:t>
      </w:r>
      <w:r w:rsidRPr="00A96BD6">
        <w:rPr>
          <w:rFonts w:ascii="Calibri" w:hAnsi="Calibri"/>
        </w:rPr>
        <w:t xml:space="preserve"> oznámit objednateli nejpozději 3 dny předem, kdy bude dílo či jeho dílčí část připraveno k odevzdání. Objednatel je pak povinen ve zhotovitelem uvedeném termínu zahájit přejímací řízení a řádně v něm pokračovat.</w:t>
      </w:r>
    </w:p>
    <w:p w:rsidR="00471DA8" w:rsidRDefault="008C2CF0" w:rsidP="00471DA8">
      <w:pPr>
        <w:pStyle w:val="Odstavecseseznamem"/>
        <w:numPr>
          <w:ilvl w:val="0"/>
          <w:numId w:val="4"/>
        </w:numPr>
        <w:tabs>
          <w:tab w:val="left" w:pos="360"/>
        </w:tabs>
        <w:suppressAutoHyphens/>
        <w:autoSpaceDE w:val="0"/>
        <w:jc w:val="both"/>
        <w:rPr>
          <w:rFonts w:ascii="Calibri" w:hAnsi="Calibri"/>
        </w:rPr>
      </w:pPr>
      <w:r w:rsidRPr="00471DA8">
        <w:rPr>
          <w:rFonts w:ascii="Calibri" w:hAnsi="Calibri"/>
        </w:rPr>
        <w:t>Zhotovitel je povinen připravit a doložit u přejímacího řízení písemné prohlášení zhotovitele o tom, že dílo bylo provedeno a dokončeno v souladu s požadavky objednatele, všemi příslušnými právními předpisy, normami a standardy.</w:t>
      </w:r>
      <w:r w:rsidR="00471DA8" w:rsidRPr="00471DA8">
        <w:rPr>
          <w:rFonts w:ascii="Calibri" w:hAnsi="Calibri"/>
        </w:rPr>
        <w:t xml:space="preserve"> Bez těchto dokladů nelze považovat dílo za dokončené a schopné předání.</w:t>
      </w:r>
    </w:p>
    <w:p w:rsidR="00471DA8" w:rsidRDefault="008C2CF0" w:rsidP="00471DA8">
      <w:pPr>
        <w:pStyle w:val="Odstavecseseznamem"/>
        <w:numPr>
          <w:ilvl w:val="0"/>
          <w:numId w:val="4"/>
        </w:numPr>
        <w:tabs>
          <w:tab w:val="left" w:pos="360"/>
        </w:tabs>
        <w:suppressAutoHyphens/>
        <w:autoSpaceDE w:val="0"/>
        <w:jc w:val="both"/>
        <w:rPr>
          <w:rFonts w:ascii="Calibri" w:hAnsi="Calibri"/>
        </w:rPr>
      </w:pPr>
      <w:r w:rsidRPr="00471DA8">
        <w:rPr>
          <w:rFonts w:ascii="Calibri" w:hAnsi="Calibri"/>
        </w:rPr>
        <w:t>O průběhu přejímacího řízení</w:t>
      </w:r>
      <w:r w:rsidR="00471DA8" w:rsidRPr="00471DA8">
        <w:rPr>
          <w:rFonts w:ascii="Calibri" w:hAnsi="Calibri"/>
        </w:rPr>
        <w:t xml:space="preserve"> bude pořízen</w:t>
      </w:r>
      <w:r w:rsidRPr="00471DA8">
        <w:rPr>
          <w:rFonts w:ascii="Calibri" w:hAnsi="Calibri"/>
        </w:rPr>
        <w:t xml:space="preserve"> </w:t>
      </w:r>
      <w:proofErr w:type="gramStart"/>
      <w:r w:rsidRPr="00471DA8">
        <w:rPr>
          <w:rFonts w:ascii="Calibri" w:hAnsi="Calibri"/>
        </w:rPr>
        <w:t xml:space="preserve">protokol, </w:t>
      </w:r>
      <w:r w:rsidR="00471DA8" w:rsidRPr="00471DA8">
        <w:rPr>
          <w:rFonts w:ascii="Calibri" w:hAnsi="Calibri"/>
        </w:rPr>
        <w:t xml:space="preserve"> </w:t>
      </w:r>
      <w:r w:rsidR="00480C1A" w:rsidRPr="00471DA8">
        <w:rPr>
          <w:rFonts w:ascii="Calibri" w:hAnsi="Calibri"/>
        </w:rPr>
        <w:t>který</w:t>
      </w:r>
      <w:proofErr w:type="gramEnd"/>
      <w:r w:rsidR="00471DA8" w:rsidRPr="00471DA8">
        <w:rPr>
          <w:rFonts w:ascii="Calibri" w:hAnsi="Calibri"/>
        </w:rPr>
        <w:t xml:space="preserve"> podepíší obě smluvní strany a </w:t>
      </w:r>
      <w:r w:rsidRPr="00471DA8">
        <w:rPr>
          <w:rFonts w:ascii="Calibri" w:hAnsi="Calibri"/>
        </w:rPr>
        <w:t>ve kterém se mimo jiné uvede i soupis vad, pokud je dílo obsahuje, s termínem jejich odstranění. Pokud objednatel odmítá dílo převzít, je povinen uvést do protokolu svoje důvody.</w:t>
      </w:r>
    </w:p>
    <w:p w:rsidR="00471DA8" w:rsidRDefault="008C2CF0" w:rsidP="00471DA8">
      <w:pPr>
        <w:pStyle w:val="Odstavecseseznamem"/>
        <w:numPr>
          <w:ilvl w:val="0"/>
          <w:numId w:val="4"/>
        </w:numPr>
        <w:tabs>
          <w:tab w:val="left" w:pos="360"/>
        </w:tabs>
        <w:suppressAutoHyphens/>
        <w:autoSpaceDE w:val="0"/>
        <w:jc w:val="both"/>
        <w:rPr>
          <w:rFonts w:ascii="Calibri" w:hAnsi="Calibri"/>
        </w:rPr>
      </w:pPr>
      <w:r w:rsidRPr="00471DA8">
        <w:rPr>
          <w:rFonts w:ascii="Calibri" w:hAnsi="Calibri"/>
        </w:rPr>
        <w:t>Splněním díla se rozumí úplné provedení díla, podepsání protokolu o předání a převzetí díla včetně podepsání protokolu o odstranění všech případných vad.</w:t>
      </w:r>
    </w:p>
    <w:p w:rsidR="00471DA8" w:rsidRPr="00C248C7" w:rsidRDefault="008C2CF0" w:rsidP="00C248C7">
      <w:pPr>
        <w:pStyle w:val="Odstavecseseznamem"/>
        <w:numPr>
          <w:ilvl w:val="0"/>
          <w:numId w:val="4"/>
        </w:numPr>
        <w:tabs>
          <w:tab w:val="left" w:pos="360"/>
        </w:tabs>
        <w:suppressAutoHyphens/>
        <w:autoSpaceDE w:val="0"/>
        <w:jc w:val="both"/>
        <w:rPr>
          <w:rFonts w:ascii="Calibri" w:hAnsi="Calibri"/>
        </w:rPr>
      </w:pPr>
      <w:r w:rsidRPr="00471DA8">
        <w:rPr>
          <w:rFonts w:ascii="Calibri" w:hAnsi="Calibri"/>
        </w:rPr>
        <w:lastRenderedPageBreak/>
        <w:t>Objednatel má právo převzít i dílo, které vykazuje drobné vady. V tom případě je zhotovitel povinen odstranit tyto vady v termínu uvedeném v protokolu o předání a převzetí díla. Pokud zhotovitel neodstranil veškeré vady díla v dohodnutém termínu, je povinen zaplatit objednateli smluvní pokutu 50</w:t>
      </w:r>
      <w:r w:rsidR="00D84F27" w:rsidRPr="00471DA8">
        <w:rPr>
          <w:rFonts w:ascii="Calibri" w:hAnsi="Calibri"/>
        </w:rPr>
        <w:t>0</w:t>
      </w:r>
      <w:r w:rsidRPr="00471DA8">
        <w:rPr>
          <w:rFonts w:ascii="Calibri" w:hAnsi="Calibri"/>
        </w:rPr>
        <w:t>0 Kč za každou vadu a den prodlení. Objednatel není povinen převzít dílo vykazující vady.</w:t>
      </w:r>
      <w:r w:rsidR="00471DA8">
        <w:rPr>
          <w:rFonts w:ascii="Calibri" w:hAnsi="Calibri"/>
        </w:rPr>
        <w:t xml:space="preserve"> </w:t>
      </w:r>
      <w:r w:rsidR="00C04BD0" w:rsidRPr="00C248C7">
        <w:rPr>
          <w:rFonts w:asciiTheme="minorHAnsi" w:hAnsiTheme="minorHAnsi"/>
        </w:rPr>
        <w:t>Zhotovitel</w:t>
      </w:r>
      <w:r w:rsidRPr="00C248C7">
        <w:rPr>
          <w:rFonts w:asciiTheme="minorHAnsi" w:hAnsiTheme="minorHAnsi"/>
        </w:rPr>
        <w:t xml:space="preserve"> se zavazuje odstranit veškeré vady i v případě, že tyto vady nebyly uvedeny v zápise o předání a převzetí díla.</w:t>
      </w:r>
    </w:p>
    <w:p w:rsidR="00C248C7" w:rsidRPr="00C248C7" w:rsidRDefault="00C248C7" w:rsidP="00C248C7">
      <w:pPr>
        <w:pStyle w:val="Odstavecseseznamem"/>
        <w:numPr>
          <w:ilvl w:val="0"/>
          <w:numId w:val="4"/>
        </w:numPr>
        <w:jc w:val="both"/>
        <w:rPr>
          <w:rFonts w:ascii="Calibri" w:hAnsi="Calibri"/>
        </w:rPr>
      </w:pPr>
      <w:r w:rsidRPr="00C248C7">
        <w:rPr>
          <w:rFonts w:ascii="Calibri" w:hAnsi="Calibri"/>
        </w:rPr>
        <w:t>Zhotovitel ručí za kvalitu jím provedených prací (díla) podle této smlouvy po dobu</w:t>
      </w:r>
      <w:r>
        <w:rPr>
          <w:rFonts w:ascii="Calibri" w:hAnsi="Calibri"/>
        </w:rPr>
        <w:t xml:space="preserve"> </w:t>
      </w:r>
      <w:r w:rsidRPr="002E11F2">
        <w:rPr>
          <w:rFonts w:ascii="Calibri" w:hAnsi="Calibri"/>
          <w:b/>
        </w:rPr>
        <w:t>60 měsíců</w:t>
      </w:r>
      <w:r w:rsidRPr="00C248C7">
        <w:rPr>
          <w:rFonts w:ascii="Calibri" w:hAnsi="Calibri"/>
        </w:rPr>
        <w:t xml:space="preserve"> od data předání objednateli. Po dobu běhu záruční lhůty odpovídá zhotovitel za to, že jím provedené dílo má vlastnosti stanovené projektem stavby, technickými normami a právními předpisy, popř. vlastnosti obvyklé, a to v těch případech, ve kterých nejsou sjednány vlastnosti lepší (vyšší).</w:t>
      </w:r>
      <w:r>
        <w:rPr>
          <w:rFonts w:ascii="Calibri" w:hAnsi="Calibri"/>
        </w:rPr>
        <w:t xml:space="preserve"> </w:t>
      </w:r>
      <w:r w:rsidR="009E4D29" w:rsidRPr="00C248C7">
        <w:rPr>
          <w:rFonts w:asciiTheme="minorHAnsi" w:hAnsiTheme="minorHAnsi" w:cs="Arial"/>
        </w:rPr>
        <w:t>Záruky zhotovitel poskytuje zejména na úplnost a kompletnost díla, soulad díla se závaznými podklady, správnost všech technických řešení, správnost veškerých výpočtů a vzájemný soulad všech částí díla.</w:t>
      </w:r>
    </w:p>
    <w:p w:rsidR="00C248C7" w:rsidRPr="00C248C7" w:rsidRDefault="00C248C7" w:rsidP="00C248C7">
      <w:pPr>
        <w:pStyle w:val="Odstavecseseznamem"/>
        <w:numPr>
          <w:ilvl w:val="0"/>
          <w:numId w:val="4"/>
        </w:numPr>
        <w:jc w:val="both"/>
        <w:rPr>
          <w:rFonts w:ascii="Calibri" w:hAnsi="Calibri"/>
        </w:rPr>
      </w:pPr>
      <w:r>
        <w:rPr>
          <w:rFonts w:asciiTheme="minorHAnsi" w:hAnsiTheme="minorHAnsi" w:cs="Arial"/>
        </w:rPr>
        <w:t>Z</w:t>
      </w:r>
      <w:r w:rsidR="003A3523">
        <w:rPr>
          <w:rFonts w:asciiTheme="minorHAnsi" w:hAnsiTheme="minorHAnsi" w:cs="Arial"/>
        </w:rPr>
        <w:t>hotovitel se zav</w:t>
      </w:r>
      <w:r>
        <w:rPr>
          <w:rFonts w:asciiTheme="minorHAnsi" w:hAnsiTheme="minorHAnsi" w:cs="Arial"/>
        </w:rPr>
        <w:t>a</w:t>
      </w:r>
      <w:r w:rsidR="003A3523">
        <w:rPr>
          <w:rFonts w:asciiTheme="minorHAnsi" w:hAnsiTheme="minorHAnsi" w:cs="Arial"/>
        </w:rPr>
        <w:t>z</w:t>
      </w:r>
      <w:r>
        <w:rPr>
          <w:rFonts w:asciiTheme="minorHAnsi" w:hAnsiTheme="minorHAnsi" w:cs="Arial"/>
        </w:rPr>
        <w:t xml:space="preserve">uje odstranit zjištěnou vadu díla </w:t>
      </w:r>
      <w:r w:rsidR="009E4D29" w:rsidRPr="00C248C7">
        <w:rPr>
          <w:rFonts w:asciiTheme="minorHAnsi" w:hAnsiTheme="minorHAnsi" w:cs="Arial"/>
        </w:rPr>
        <w:t>bez zbytečného odkladu po uplatnění nároku na odstranění vady objednatelem. Termín pro odstranění vady bude stanoven nejpozději do 10 dnů od uplatnění nároku na odstranění vady, a to na základě analýzy vady a způsobu jejího odstranění.</w:t>
      </w:r>
    </w:p>
    <w:p w:rsidR="00C248C7" w:rsidRPr="00C248C7" w:rsidRDefault="009E4D29" w:rsidP="00C248C7">
      <w:pPr>
        <w:pStyle w:val="Odstavecseseznamem"/>
        <w:numPr>
          <w:ilvl w:val="0"/>
          <w:numId w:val="4"/>
        </w:numPr>
        <w:jc w:val="both"/>
        <w:rPr>
          <w:rFonts w:ascii="Calibri" w:hAnsi="Calibri"/>
        </w:rPr>
      </w:pPr>
      <w:r w:rsidRPr="00C248C7">
        <w:rPr>
          <w:rFonts w:asciiTheme="minorHAnsi" w:hAnsiTheme="minorHAnsi" w:cs="Arial"/>
        </w:rPr>
        <w:t xml:space="preserve">Nárok na odstranění vady uplatní objednatel formou zápisu z přejímacího řízení, případně při pozdějším zjištění vady po převzetí díla uplatněním písemné reklamace v záruční lhůtě. </w:t>
      </w:r>
    </w:p>
    <w:p w:rsidR="003A3523" w:rsidRPr="00FF2AF5" w:rsidRDefault="009E4D29" w:rsidP="003A3523">
      <w:pPr>
        <w:pStyle w:val="Odstavecseseznamem"/>
        <w:numPr>
          <w:ilvl w:val="0"/>
          <w:numId w:val="4"/>
        </w:numPr>
        <w:jc w:val="both"/>
        <w:rPr>
          <w:rFonts w:ascii="Calibri" w:hAnsi="Calibri"/>
        </w:rPr>
      </w:pPr>
      <w:r w:rsidRPr="00FF2AF5">
        <w:rPr>
          <w:rFonts w:asciiTheme="minorHAnsi" w:hAnsiTheme="minorHAnsi" w:cs="Arial"/>
        </w:rPr>
        <w:t>Zhotovitel je povinen nejpozději do 10 dnů po obdržení reklamace písemně oznámit objednateli, zda reklamaci uznává, či neuznává. Pokud tak neučiní, má se za to, že reklamaci objednatele uznává. Zhotovitel písemně navrhne, do kterého termínu vady odstraní</w:t>
      </w:r>
      <w:r w:rsidR="00765C31" w:rsidRPr="00FF2AF5">
        <w:rPr>
          <w:rFonts w:asciiTheme="minorHAnsi" w:hAnsiTheme="minorHAnsi" w:cs="Arial"/>
        </w:rPr>
        <w:t xml:space="preserve"> s tím, že </w:t>
      </w:r>
      <w:r w:rsidRPr="00FF2AF5">
        <w:rPr>
          <w:rFonts w:asciiTheme="minorHAnsi" w:hAnsiTheme="minorHAnsi" w:cs="Arial"/>
        </w:rPr>
        <w:t>nejpozději zhotovitel</w:t>
      </w:r>
      <w:r w:rsidR="00765C31" w:rsidRPr="00FF2AF5">
        <w:rPr>
          <w:rFonts w:asciiTheme="minorHAnsi" w:hAnsiTheme="minorHAnsi" w:cs="Arial"/>
        </w:rPr>
        <w:t xml:space="preserve"> odstraní</w:t>
      </w:r>
      <w:r w:rsidRPr="00FF2AF5">
        <w:rPr>
          <w:rFonts w:asciiTheme="minorHAnsi" w:hAnsiTheme="minorHAnsi" w:cs="Arial"/>
        </w:rPr>
        <w:t xml:space="preserve"> vady do 1</w:t>
      </w:r>
      <w:r w:rsidR="00765C31" w:rsidRPr="00FF2AF5">
        <w:rPr>
          <w:rFonts w:asciiTheme="minorHAnsi" w:hAnsiTheme="minorHAnsi" w:cs="Arial"/>
        </w:rPr>
        <w:t>5</w:t>
      </w:r>
      <w:r w:rsidRPr="00FF2AF5">
        <w:rPr>
          <w:rFonts w:asciiTheme="minorHAnsi" w:hAnsiTheme="minorHAnsi" w:cs="Arial"/>
        </w:rPr>
        <w:t xml:space="preserve"> </w:t>
      </w:r>
      <w:r w:rsidR="003A3523" w:rsidRPr="00FF2AF5">
        <w:rPr>
          <w:rFonts w:asciiTheme="minorHAnsi" w:hAnsiTheme="minorHAnsi" w:cs="Arial"/>
        </w:rPr>
        <w:t>dnů ode dne uplatnění reklamace, nedohodnou-li se smluvní strany jinak.</w:t>
      </w:r>
      <w:r w:rsidRPr="00FF2AF5">
        <w:rPr>
          <w:rFonts w:asciiTheme="minorHAnsi" w:hAnsiTheme="minorHAnsi" w:cs="Arial"/>
        </w:rPr>
        <w:t xml:space="preserve"> </w:t>
      </w:r>
    </w:p>
    <w:p w:rsidR="00FF2AF5" w:rsidRPr="00FF2AF5" w:rsidRDefault="00FF2AF5" w:rsidP="00FF2AF5">
      <w:pPr>
        <w:pStyle w:val="Odstavecseseznamem"/>
        <w:numPr>
          <w:ilvl w:val="0"/>
          <w:numId w:val="4"/>
        </w:numPr>
        <w:rPr>
          <w:rFonts w:ascii="Calibri" w:hAnsi="Calibri"/>
        </w:rPr>
      </w:pPr>
      <w:r w:rsidRPr="00FF2AF5">
        <w:rPr>
          <w:rFonts w:ascii="Calibri" w:hAnsi="Calibri"/>
        </w:rPr>
        <w:t>Při prodlení se zahájením prací spojených s odstraněním vad díla reklamovaných v záruční době nebo při prodle</w:t>
      </w:r>
      <w:r>
        <w:rPr>
          <w:rFonts w:ascii="Calibri" w:hAnsi="Calibri"/>
        </w:rPr>
        <w:t>ní s odstraněním příslušné vady</w:t>
      </w:r>
      <w:r w:rsidRPr="00FF2AF5">
        <w:rPr>
          <w:rFonts w:ascii="Calibri" w:hAnsi="Calibri"/>
        </w:rPr>
        <w:t xml:space="preserve"> je zhotovitel povinen zaplatit obje</w:t>
      </w:r>
      <w:r>
        <w:rPr>
          <w:rFonts w:ascii="Calibri" w:hAnsi="Calibri"/>
        </w:rPr>
        <w:t>dnateli smluvní pokutu ve výši 5</w:t>
      </w:r>
      <w:r w:rsidRPr="00FF2AF5">
        <w:rPr>
          <w:rFonts w:ascii="Calibri" w:hAnsi="Calibri"/>
        </w:rPr>
        <w:t>.000 Kč za každý den prodlení a za každou reklamovanou vadu. Tuto smluvní pokutu je zhotovitel povinen zaplatit objednateli vedle škody, která objednateli vznikne porušením povinnosti, na kterou se smluvní pokuta vztahuje. Objednatel se přitom může domáhat i náhrady škody přesahující smluvní pokutu.</w:t>
      </w:r>
    </w:p>
    <w:p w:rsidR="00FF2AF5" w:rsidRPr="00FF2AF5" w:rsidRDefault="00FF2AF5" w:rsidP="00FF2AF5">
      <w:pPr>
        <w:jc w:val="both"/>
        <w:rPr>
          <w:rFonts w:ascii="Calibri" w:hAnsi="Calibri"/>
          <w:b/>
        </w:rPr>
      </w:pPr>
    </w:p>
    <w:p w:rsidR="003A3523" w:rsidRPr="003A3523" w:rsidRDefault="003A3523" w:rsidP="003A3523">
      <w:pPr>
        <w:jc w:val="both"/>
        <w:rPr>
          <w:rFonts w:ascii="Calibri" w:hAnsi="Calibri"/>
          <w:b/>
        </w:rPr>
      </w:pPr>
    </w:p>
    <w:p w:rsidR="008C2CF0" w:rsidRPr="00A96BD6" w:rsidRDefault="008C2CF0" w:rsidP="003A3523">
      <w:pPr>
        <w:pStyle w:val="Odstavecseseznamem"/>
        <w:ind w:left="360"/>
        <w:jc w:val="center"/>
        <w:rPr>
          <w:rFonts w:ascii="Calibri" w:hAnsi="Calibri"/>
          <w:b/>
        </w:rPr>
      </w:pPr>
      <w:r w:rsidRPr="00A96BD6">
        <w:rPr>
          <w:rFonts w:ascii="Calibri" w:hAnsi="Calibri"/>
          <w:b/>
        </w:rPr>
        <w:t>VI</w:t>
      </w:r>
      <w:r w:rsidR="0051417D">
        <w:rPr>
          <w:rFonts w:ascii="Calibri" w:hAnsi="Calibri"/>
          <w:b/>
        </w:rPr>
        <w:t>I</w:t>
      </w:r>
      <w:r w:rsidRPr="00A96BD6">
        <w:rPr>
          <w:rFonts w:ascii="Calibri" w:hAnsi="Calibri"/>
          <w:b/>
        </w:rPr>
        <w:t>.</w:t>
      </w:r>
    </w:p>
    <w:p w:rsidR="008C2CF0" w:rsidRPr="00A96BD6" w:rsidRDefault="008C2CF0" w:rsidP="008C2CF0">
      <w:pPr>
        <w:ind w:left="567" w:hanging="567"/>
        <w:jc w:val="center"/>
        <w:rPr>
          <w:rFonts w:ascii="Calibri" w:hAnsi="Calibri"/>
          <w:b/>
        </w:rPr>
      </w:pPr>
      <w:r w:rsidRPr="00A96BD6">
        <w:rPr>
          <w:rFonts w:ascii="Calibri" w:hAnsi="Calibri"/>
          <w:b/>
        </w:rPr>
        <w:t>Změna smlouvy</w:t>
      </w:r>
      <w:r w:rsidR="00232EDB">
        <w:rPr>
          <w:rFonts w:ascii="Calibri" w:hAnsi="Calibri"/>
          <w:b/>
        </w:rPr>
        <w:t xml:space="preserve"> </w:t>
      </w:r>
    </w:p>
    <w:p w:rsidR="008C2CF0" w:rsidRPr="00A96BD6" w:rsidRDefault="008C2CF0" w:rsidP="00884469">
      <w:pPr>
        <w:pStyle w:val="Odstavecseseznamem"/>
        <w:numPr>
          <w:ilvl w:val="0"/>
          <w:numId w:val="7"/>
        </w:numPr>
        <w:tabs>
          <w:tab w:val="left" w:pos="360"/>
        </w:tabs>
        <w:suppressAutoHyphens/>
        <w:autoSpaceDE w:val="0"/>
        <w:jc w:val="both"/>
        <w:rPr>
          <w:rFonts w:ascii="Calibri" w:hAnsi="Calibri"/>
        </w:rPr>
      </w:pPr>
      <w:r w:rsidRPr="00A96BD6">
        <w:rPr>
          <w:rFonts w:ascii="Calibri" w:hAnsi="Calibri"/>
        </w:rPr>
        <w:t>Smlouvu lze měnit pouze písemným oboustranně potvrzeným ujednáním výslovně nazvaným Dodatek ke smlouvě.</w:t>
      </w:r>
    </w:p>
    <w:p w:rsidR="008C2CF0" w:rsidRPr="00A96BD6" w:rsidRDefault="008C2CF0" w:rsidP="00884469">
      <w:pPr>
        <w:pStyle w:val="Odstavecseseznamem"/>
        <w:numPr>
          <w:ilvl w:val="0"/>
          <w:numId w:val="7"/>
        </w:numPr>
        <w:tabs>
          <w:tab w:val="left" w:pos="360"/>
        </w:tabs>
        <w:suppressAutoHyphens/>
        <w:autoSpaceDE w:val="0"/>
        <w:jc w:val="both"/>
        <w:rPr>
          <w:rFonts w:ascii="Calibri" w:hAnsi="Calibri"/>
        </w:rPr>
      </w:pPr>
      <w:r w:rsidRPr="00A96BD6">
        <w:rPr>
          <w:rFonts w:ascii="Calibri" w:hAnsi="Calibri"/>
        </w:rPr>
        <w:t>Nastanou-li u některé ze stran skutečnosti bránící řádnému plnění smlouvy, je povinna to ihned bez zbytečného odkladu oznámit druhé straně.</w:t>
      </w:r>
    </w:p>
    <w:p w:rsidR="00250276" w:rsidRPr="00704333" w:rsidRDefault="00250276" w:rsidP="00250276">
      <w:pPr>
        <w:pStyle w:val="Odstavecseseznamem"/>
        <w:ind w:left="357"/>
        <w:jc w:val="both"/>
        <w:rPr>
          <w:rFonts w:asciiTheme="minorHAnsi" w:hAnsiTheme="minorHAnsi" w:cs="Arial"/>
        </w:rPr>
      </w:pPr>
    </w:p>
    <w:p w:rsidR="00064DEC" w:rsidRPr="00704333" w:rsidRDefault="00064DEC" w:rsidP="00064DEC">
      <w:pPr>
        <w:ind w:left="567" w:hanging="567"/>
        <w:jc w:val="center"/>
        <w:rPr>
          <w:rFonts w:asciiTheme="minorHAnsi" w:hAnsiTheme="minorHAnsi"/>
          <w:b/>
        </w:rPr>
      </w:pPr>
      <w:r w:rsidRPr="00704333">
        <w:rPr>
          <w:rFonts w:asciiTheme="minorHAnsi" w:hAnsiTheme="minorHAnsi"/>
          <w:b/>
        </w:rPr>
        <w:t>VII</w:t>
      </w:r>
      <w:r w:rsidR="0051417D">
        <w:rPr>
          <w:rFonts w:asciiTheme="minorHAnsi" w:hAnsiTheme="minorHAnsi"/>
          <w:b/>
        </w:rPr>
        <w:t>I</w:t>
      </w:r>
      <w:r w:rsidRPr="00704333">
        <w:rPr>
          <w:rFonts w:asciiTheme="minorHAnsi" w:hAnsiTheme="minorHAnsi"/>
          <w:b/>
        </w:rPr>
        <w:t>.</w:t>
      </w:r>
    </w:p>
    <w:p w:rsidR="00064DEC" w:rsidRPr="00A96BD6" w:rsidRDefault="00064DEC" w:rsidP="00064DEC">
      <w:pPr>
        <w:ind w:left="567" w:hanging="567"/>
        <w:jc w:val="center"/>
        <w:rPr>
          <w:rFonts w:ascii="Calibri" w:hAnsi="Calibri"/>
          <w:b/>
        </w:rPr>
      </w:pPr>
      <w:r w:rsidRPr="00A96BD6">
        <w:rPr>
          <w:rFonts w:ascii="Calibri" w:hAnsi="Calibri"/>
          <w:b/>
        </w:rPr>
        <w:t>Odstoupení od smlouvy</w:t>
      </w:r>
    </w:p>
    <w:p w:rsidR="00064DEC" w:rsidRPr="00A96BD6" w:rsidRDefault="00064DEC" w:rsidP="00BE2D2D">
      <w:pPr>
        <w:pStyle w:val="Odstavecseseznamem"/>
        <w:numPr>
          <w:ilvl w:val="0"/>
          <w:numId w:val="11"/>
        </w:numPr>
        <w:suppressAutoHyphens/>
        <w:autoSpaceDE w:val="0"/>
        <w:rPr>
          <w:rFonts w:ascii="Calibri" w:hAnsi="Calibri"/>
        </w:rPr>
      </w:pPr>
      <w:r w:rsidRPr="00A96BD6">
        <w:rPr>
          <w:rFonts w:ascii="Calibri" w:hAnsi="Calibri"/>
        </w:rPr>
        <w:t xml:space="preserve">Objednatel je oprávněn od této smlouvy odstoupit, a to i částečně, v případě podstatného porušení smluvní nebo zákonné povinnosti zhotovitelem. </w:t>
      </w:r>
    </w:p>
    <w:p w:rsidR="00064DEC" w:rsidRPr="00A96BD6" w:rsidRDefault="00064DEC" w:rsidP="00BE2D2D">
      <w:pPr>
        <w:pStyle w:val="Odstavecseseznamem"/>
        <w:numPr>
          <w:ilvl w:val="0"/>
          <w:numId w:val="11"/>
        </w:numPr>
        <w:suppressAutoHyphens/>
        <w:autoSpaceDE w:val="0"/>
        <w:rPr>
          <w:rFonts w:ascii="Calibri" w:hAnsi="Calibri"/>
        </w:rPr>
      </w:pPr>
      <w:r w:rsidRPr="00A96BD6">
        <w:rPr>
          <w:rFonts w:ascii="Calibri" w:hAnsi="Calibri"/>
        </w:rPr>
        <w:t>Za podstatné porušení smluvní povinnosti se považuje zejména:</w:t>
      </w:r>
    </w:p>
    <w:p w:rsidR="00BE2D2D" w:rsidRPr="00BE2D2D" w:rsidRDefault="00064DEC" w:rsidP="00BE2D2D">
      <w:pPr>
        <w:pStyle w:val="Styl5"/>
        <w:numPr>
          <w:ilvl w:val="2"/>
          <w:numId w:val="10"/>
        </w:numPr>
        <w:spacing w:before="0"/>
        <w:ind w:left="567" w:hanging="141"/>
        <w:rPr>
          <w:rFonts w:asciiTheme="minorHAnsi" w:hAnsiTheme="minorHAnsi" w:cstheme="minorHAnsi"/>
        </w:rPr>
      </w:pPr>
      <w:r w:rsidRPr="00BE2D2D">
        <w:rPr>
          <w:rFonts w:asciiTheme="minorHAnsi" w:hAnsiTheme="minorHAnsi" w:cstheme="minorHAnsi"/>
        </w:rPr>
        <w:t>skutečnost, že dílo nebude splňovat parametry deklarované zhotovitelem v jeho nabídce, požadované touto smlouvou, obecně závaznými právními př</w:t>
      </w:r>
      <w:r w:rsidR="00CF48D3" w:rsidRPr="00BE2D2D">
        <w:rPr>
          <w:rFonts w:asciiTheme="minorHAnsi" w:hAnsiTheme="minorHAnsi" w:cstheme="minorHAnsi"/>
        </w:rPr>
        <w:t>edpisy nebo technickými normami</w:t>
      </w:r>
    </w:p>
    <w:p w:rsidR="00BE2D2D" w:rsidRPr="00BE2D2D" w:rsidRDefault="00BE2D2D" w:rsidP="00BE2D2D">
      <w:pPr>
        <w:pStyle w:val="Styl5"/>
        <w:numPr>
          <w:ilvl w:val="2"/>
          <w:numId w:val="10"/>
        </w:numPr>
        <w:spacing w:before="0"/>
        <w:ind w:left="567" w:hanging="141"/>
        <w:rPr>
          <w:rFonts w:asciiTheme="minorHAnsi" w:hAnsiTheme="minorHAnsi" w:cstheme="minorHAnsi"/>
        </w:rPr>
      </w:pPr>
      <w:r w:rsidRPr="00BE2D2D">
        <w:rPr>
          <w:rFonts w:asciiTheme="minorHAnsi" w:hAnsiTheme="minorHAnsi" w:cstheme="minorHAnsi"/>
        </w:rPr>
        <w:t>vada díla zjevná v průběhu provádění, pokud ji zhotovitel po písemné výzvě objednatele neodstraní v době přiměřené;</w:t>
      </w:r>
    </w:p>
    <w:p w:rsidR="00BE2D2D" w:rsidRPr="00BE2D2D" w:rsidRDefault="00BE2D2D" w:rsidP="00BE2D2D">
      <w:pPr>
        <w:pStyle w:val="Styl5"/>
        <w:numPr>
          <w:ilvl w:val="2"/>
          <w:numId w:val="10"/>
        </w:numPr>
        <w:spacing w:before="0"/>
        <w:ind w:left="567" w:hanging="141"/>
        <w:rPr>
          <w:rFonts w:asciiTheme="minorHAnsi" w:hAnsiTheme="minorHAnsi" w:cstheme="minorHAnsi"/>
        </w:rPr>
      </w:pPr>
      <w:r w:rsidRPr="00BE2D2D">
        <w:rPr>
          <w:rFonts w:asciiTheme="minorHAnsi" w:hAnsiTheme="minorHAnsi" w:cstheme="minorHAnsi"/>
        </w:rPr>
        <w:t>prodlení zhotovitele se zahájením nebo dokončením díla po dobu delší než 15 dnů;</w:t>
      </w:r>
    </w:p>
    <w:p w:rsidR="00BE2D2D" w:rsidRPr="00BE2D2D" w:rsidRDefault="00BE2D2D" w:rsidP="00BE2D2D">
      <w:pPr>
        <w:pStyle w:val="Styl5"/>
        <w:numPr>
          <w:ilvl w:val="2"/>
          <w:numId w:val="10"/>
        </w:numPr>
        <w:spacing w:before="0"/>
        <w:ind w:left="567" w:hanging="141"/>
        <w:rPr>
          <w:rFonts w:asciiTheme="minorHAnsi" w:hAnsiTheme="minorHAnsi" w:cstheme="minorHAnsi"/>
        </w:rPr>
      </w:pPr>
      <w:r w:rsidRPr="00BE2D2D">
        <w:rPr>
          <w:rFonts w:asciiTheme="minorHAnsi" w:hAnsiTheme="minorHAnsi" w:cstheme="minorHAnsi"/>
        </w:rPr>
        <w:t>neplánované zastavení prací zhotovitelem na dobu delší než 15 dnů;</w:t>
      </w:r>
    </w:p>
    <w:p w:rsidR="00BE2D2D" w:rsidRPr="00BE2D2D" w:rsidRDefault="00BE2D2D" w:rsidP="00BE2D2D">
      <w:pPr>
        <w:pStyle w:val="Styl5"/>
        <w:numPr>
          <w:ilvl w:val="2"/>
          <w:numId w:val="10"/>
        </w:numPr>
        <w:spacing w:before="0"/>
        <w:ind w:left="567" w:hanging="141"/>
        <w:rPr>
          <w:rFonts w:asciiTheme="minorHAnsi" w:hAnsiTheme="minorHAnsi" w:cstheme="minorHAnsi"/>
        </w:rPr>
      </w:pPr>
      <w:r w:rsidRPr="00BE2D2D">
        <w:rPr>
          <w:rFonts w:asciiTheme="minorHAnsi" w:hAnsiTheme="minorHAnsi" w:cstheme="minorHAnsi"/>
        </w:rPr>
        <w:t>úpadek objednatele nebo zhotovitele.</w:t>
      </w:r>
    </w:p>
    <w:p w:rsidR="00064DEC" w:rsidRPr="00A96BD6" w:rsidRDefault="00064DEC" w:rsidP="00884469">
      <w:pPr>
        <w:pStyle w:val="Odstavecseseznamem"/>
        <w:numPr>
          <w:ilvl w:val="0"/>
          <w:numId w:val="11"/>
        </w:numPr>
        <w:suppressAutoHyphens/>
        <w:autoSpaceDE w:val="0"/>
        <w:jc w:val="both"/>
        <w:rPr>
          <w:rFonts w:ascii="Calibri" w:hAnsi="Calibri"/>
        </w:rPr>
      </w:pPr>
      <w:r w:rsidRPr="00A96BD6">
        <w:rPr>
          <w:rFonts w:ascii="Calibri" w:hAnsi="Calibri"/>
        </w:rPr>
        <w:t xml:space="preserve">Objednatel je dále oprávněn od této smlouvy odstoupit, a to </w:t>
      </w:r>
      <w:r w:rsidR="00BE2D2D">
        <w:rPr>
          <w:rFonts w:ascii="Calibri" w:hAnsi="Calibri"/>
        </w:rPr>
        <w:t>i částečně, v případě, že</w:t>
      </w:r>
      <w:r w:rsidRPr="00A96BD6">
        <w:rPr>
          <w:rFonts w:ascii="Calibri" w:hAnsi="Calibri"/>
        </w:rPr>
        <w:t>:</w:t>
      </w:r>
    </w:p>
    <w:p w:rsidR="00F74F39" w:rsidRDefault="00064DEC" w:rsidP="00000AE4">
      <w:pPr>
        <w:pStyle w:val="Styl5"/>
        <w:numPr>
          <w:ilvl w:val="0"/>
          <w:numId w:val="12"/>
        </w:numPr>
        <w:spacing w:before="0"/>
        <w:ind w:left="567" w:hanging="141"/>
        <w:jc w:val="both"/>
        <w:rPr>
          <w:rFonts w:ascii="Calibri" w:hAnsi="Calibri"/>
        </w:rPr>
      </w:pPr>
      <w:r w:rsidRPr="00F74F39">
        <w:rPr>
          <w:rFonts w:ascii="Calibri" w:hAnsi="Calibri"/>
        </w:rPr>
        <w:t>nastane důvod pro odstoupení od smlouvy</w:t>
      </w:r>
      <w:r w:rsidR="00BE2D2D" w:rsidRPr="00F74F39">
        <w:rPr>
          <w:rFonts w:ascii="Calibri" w:hAnsi="Calibri"/>
        </w:rPr>
        <w:t xml:space="preserve"> uvedený v čl. IX odst. (2)</w:t>
      </w:r>
      <w:r w:rsidR="00F74F39" w:rsidRPr="00F74F39">
        <w:rPr>
          <w:rFonts w:ascii="Calibri" w:hAnsi="Calibri"/>
        </w:rPr>
        <w:t>,</w:t>
      </w:r>
      <w:r w:rsidR="00BE2D2D" w:rsidRPr="00F74F39">
        <w:rPr>
          <w:rFonts w:ascii="Calibri" w:hAnsi="Calibri"/>
        </w:rPr>
        <w:t xml:space="preserve"> </w:t>
      </w:r>
    </w:p>
    <w:p w:rsidR="00064DEC" w:rsidRPr="00F74F39" w:rsidRDefault="00064DEC" w:rsidP="00000AE4">
      <w:pPr>
        <w:pStyle w:val="Styl5"/>
        <w:numPr>
          <w:ilvl w:val="0"/>
          <w:numId w:val="12"/>
        </w:numPr>
        <w:spacing w:before="0"/>
        <w:ind w:left="567" w:hanging="141"/>
        <w:jc w:val="both"/>
        <w:rPr>
          <w:rFonts w:ascii="Calibri" w:hAnsi="Calibri"/>
        </w:rPr>
      </w:pPr>
      <w:r w:rsidRPr="00F74F39">
        <w:rPr>
          <w:rFonts w:ascii="Calibri" w:hAnsi="Calibri"/>
        </w:rPr>
        <w:t>zhotovite</w:t>
      </w:r>
      <w:r w:rsidR="00BE2D2D" w:rsidRPr="00F74F39">
        <w:rPr>
          <w:rFonts w:ascii="Calibri" w:hAnsi="Calibri"/>
        </w:rPr>
        <w:t>l pozbude oprávnění vyžadované</w:t>
      </w:r>
      <w:r w:rsidRPr="00F74F39">
        <w:rPr>
          <w:rFonts w:ascii="Calibri" w:hAnsi="Calibri"/>
        </w:rPr>
        <w:t xml:space="preserve"> právními předpisy k činnostem, k jejichž provádění je zhotovitel povinen </w:t>
      </w:r>
      <w:r w:rsidR="00BE2D2D" w:rsidRPr="00F74F39">
        <w:rPr>
          <w:rFonts w:ascii="Calibri" w:hAnsi="Calibri"/>
        </w:rPr>
        <w:t>po</w:t>
      </w:r>
      <w:r w:rsidRPr="00F74F39">
        <w:rPr>
          <w:rFonts w:ascii="Calibri" w:hAnsi="Calibri"/>
        </w:rPr>
        <w:t xml:space="preserve">dle této smlouvy, </w:t>
      </w:r>
    </w:p>
    <w:p w:rsidR="00064DEC" w:rsidRPr="00A96BD6" w:rsidRDefault="00BE2D2D" w:rsidP="00884469">
      <w:pPr>
        <w:pStyle w:val="Styl5"/>
        <w:numPr>
          <w:ilvl w:val="0"/>
          <w:numId w:val="12"/>
        </w:numPr>
        <w:spacing w:before="0"/>
        <w:ind w:left="567" w:hanging="141"/>
        <w:jc w:val="both"/>
        <w:rPr>
          <w:rFonts w:ascii="Calibri" w:hAnsi="Calibri"/>
        </w:rPr>
      </w:pPr>
      <w:r>
        <w:rPr>
          <w:rFonts w:ascii="Calibri" w:hAnsi="Calibri"/>
        </w:rPr>
        <w:t>zhotovitel pozbude který</w:t>
      </w:r>
      <w:r w:rsidR="00064DEC" w:rsidRPr="00A96BD6">
        <w:rPr>
          <w:rFonts w:ascii="Calibri" w:hAnsi="Calibri"/>
        </w:rPr>
        <w:t>koli</w:t>
      </w:r>
      <w:r>
        <w:rPr>
          <w:rFonts w:ascii="Calibri" w:hAnsi="Calibri"/>
        </w:rPr>
        <w:t xml:space="preserve"> jiný kvalifikační předpoklad</w:t>
      </w:r>
      <w:r w:rsidR="00064DEC" w:rsidRPr="00A96BD6">
        <w:rPr>
          <w:rFonts w:ascii="Calibri" w:hAnsi="Calibri"/>
        </w:rPr>
        <w:t>, jehož splnění bylo předpokl</w:t>
      </w:r>
      <w:r>
        <w:rPr>
          <w:rFonts w:ascii="Calibri" w:hAnsi="Calibri"/>
        </w:rPr>
        <w:t>adem pro zadání veřejné zakázky.</w:t>
      </w:r>
    </w:p>
    <w:p w:rsidR="00064DEC" w:rsidRPr="00A96BD6" w:rsidRDefault="00064DEC" w:rsidP="00884469">
      <w:pPr>
        <w:pStyle w:val="Odstavecseseznamem"/>
        <w:numPr>
          <w:ilvl w:val="0"/>
          <w:numId w:val="11"/>
        </w:numPr>
        <w:suppressAutoHyphens/>
        <w:autoSpaceDE w:val="0"/>
        <w:jc w:val="both"/>
        <w:rPr>
          <w:rFonts w:ascii="Calibri" w:hAnsi="Calibri"/>
        </w:rPr>
      </w:pPr>
      <w:r w:rsidRPr="00DA7B8D">
        <w:rPr>
          <w:rFonts w:asciiTheme="minorHAnsi" w:hAnsiTheme="minorHAnsi"/>
        </w:rPr>
        <w:t>Zhotovitel je oprávněn od této smlouvy odstoupit v případě, že objednatel bude</w:t>
      </w:r>
      <w:r w:rsidRPr="00A96BD6">
        <w:rPr>
          <w:rFonts w:ascii="Calibri" w:hAnsi="Calibri"/>
        </w:rPr>
        <w:t xml:space="preserve"> v prodlení s úhradou svých peněžitých závazků, vyplývajících z této smlouvy, po dobu delší než devadesát dnů.</w:t>
      </w:r>
    </w:p>
    <w:p w:rsidR="00064DEC" w:rsidRPr="00A96BD6" w:rsidRDefault="00064DEC" w:rsidP="00884469">
      <w:pPr>
        <w:pStyle w:val="Odstavecseseznamem"/>
        <w:numPr>
          <w:ilvl w:val="0"/>
          <w:numId w:val="11"/>
        </w:numPr>
        <w:suppressAutoHyphens/>
        <w:autoSpaceDE w:val="0"/>
        <w:jc w:val="both"/>
        <w:rPr>
          <w:rFonts w:ascii="Calibri" w:hAnsi="Calibri"/>
        </w:rPr>
      </w:pPr>
      <w:r w:rsidRPr="00A96BD6">
        <w:rPr>
          <w:rFonts w:ascii="Calibri" w:hAnsi="Calibri"/>
        </w:rPr>
        <w:t xml:space="preserve">Každé odstoupení od této smlouvy musí mít písemnou formu s uvedením důvodu, přičemž písemný projev vůle odstoupit od této smlouvy musí být druhé smluvní straně doručen doporučeným dopisem na adresu sídla uvedenou v záhlaví této smlouvy. </w:t>
      </w:r>
    </w:p>
    <w:p w:rsidR="00064DEC" w:rsidRPr="00A96BD6" w:rsidRDefault="00064DEC" w:rsidP="00884469">
      <w:pPr>
        <w:pStyle w:val="Odstavecseseznamem"/>
        <w:numPr>
          <w:ilvl w:val="0"/>
          <w:numId w:val="11"/>
        </w:numPr>
        <w:suppressAutoHyphens/>
        <w:autoSpaceDE w:val="0"/>
        <w:jc w:val="both"/>
        <w:rPr>
          <w:rFonts w:ascii="Calibri" w:hAnsi="Calibri"/>
        </w:rPr>
      </w:pPr>
      <w:r w:rsidRPr="00A96BD6">
        <w:rPr>
          <w:rFonts w:ascii="Calibri" w:hAnsi="Calibri"/>
        </w:rPr>
        <w:lastRenderedPageBreak/>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rsidR="00250276" w:rsidRDefault="00250276" w:rsidP="00250276">
      <w:pPr>
        <w:ind w:left="567" w:hanging="567"/>
        <w:jc w:val="center"/>
        <w:rPr>
          <w:rFonts w:ascii="Calibri" w:hAnsi="Calibri"/>
          <w:b/>
        </w:rPr>
      </w:pPr>
    </w:p>
    <w:p w:rsidR="00250276" w:rsidRPr="00A96BD6" w:rsidRDefault="0051417D" w:rsidP="00250276">
      <w:pPr>
        <w:ind w:left="567" w:hanging="567"/>
        <w:jc w:val="center"/>
        <w:rPr>
          <w:rFonts w:ascii="Calibri" w:hAnsi="Calibri"/>
          <w:b/>
        </w:rPr>
      </w:pPr>
      <w:r>
        <w:rPr>
          <w:rFonts w:ascii="Calibri" w:hAnsi="Calibri"/>
          <w:b/>
        </w:rPr>
        <w:t>IX</w:t>
      </w:r>
      <w:r w:rsidR="00250276" w:rsidRPr="00A96BD6">
        <w:rPr>
          <w:rFonts w:ascii="Calibri" w:hAnsi="Calibri"/>
          <w:b/>
        </w:rPr>
        <w:t>.</w:t>
      </w:r>
    </w:p>
    <w:p w:rsidR="00250276" w:rsidRPr="00A96BD6" w:rsidRDefault="00894AD3" w:rsidP="00250276">
      <w:pPr>
        <w:ind w:left="567" w:hanging="567"/>
        <w:jc w:val="center"/>
        <w:rPr>
          <w:rFonts w:ascii="Calibri" w:hAnsi="Calibri"/>
          <w:b/>
        </w:rPr>
      </w:pPr>
      <w:r>
        <w:rPr>
          <w:rFonts w:ascii="Calibri" w:hAnsi="Calibri"/>
          <w:b/>
        </w:rPr>
        <w:t>Ostatní</w:t>
      </w:r>
      <w:r w:rsidR="00284FC0">
        <w:rPr>
          <w:rFonts w:ascii="Calibri" w:hAnsi="Calibri"/>
          <w:b/>
        </w:rPr>
        <w:t xml:space="preserve"> ujednání</w:t>
      </w:r>
    </w:p>
    <w:p w:rsidR="00894AD3" w:rsidRPr="00894AD3" w:rsidRDefault="00894AD3" w:rsidP="00894AD3">
      <w:pPr>
        <w:pStyle w:val="NormlnIMP"/>
        <w:numPr>
          <w:ilvl w:val="0"/>
          <w:numId w:val="3"/>
        </w:numPr>
        <w:tabs>
          <w:tab w:val="left" w:pos="360"/>
        </w:tabs>
        <w:jc w:val="both"/>
        <w:rPr>
          <w:rFonts w:asciiTheme="minorHAnsi" w:hAnsiTheme="minorHAnsi"/>
        </w:rPr>
      </w:pPr>
      <w:r w:rsidRPr="00894AD3">
        <w:rPr>
          <w:rFonts w:asciiTheme="minorHAnsi" w:hAnsiTheme="minorHAnsi"/>
        </w:rPr>
        <w:t xml:space="preserve">Vlastníkem zhotovované věci </w:t>
      </w:r>
      <w:r w:rsidR="002D64E1">
        <w:rPr>
          <w:rFonts w:asciiTheme="minorHAnsi" w:hAnsiTheme="minorHAnsi"/>
        </w:rPr>
        <w:t xml:space="preserve">(díla) </w:t>
      </w:r>
      <w:r w:rsidRPr="00894AD3">
        <w:rPr>
          <w:rFonts w:asciiTheme="minorHAnsi" w:hAnsiTheme="minorHAnsi"/>
        </w:rPr>
        <w:t>je od počátku objednatel.</w:t>
      </w:r>
      <w:r>
        <w:rPr>
          <w:rFonts w:asciiTheme="minorHAnsi" w:hAnsiTheme="minorHAnsi"/>
        </w:rPr>
        <w:t xml:space="preserve"> </w:t>
      </w:r>
      <w:r w:rsidRPr="00894AD3">
        <w:rPr>
          <w:rFonts w:asciiTheme="minorHAnsi" w:hAnsiTheme="minorHAnsi"/>
        </w:rPr>
        <w:t xml:space="preserve">Zhotovitel nese nebezpečí škody na zhotovované věci </w:t>
      </w:r>
      <w:r w:rsidR="002D64E1">
        <w:rPr>
          <w:rFonts w:asciiTheme="minorHAnsi" w:hAnsiTheme="minorHAnsi"/>
        </w:rPr>
        <w:t xml:space="preserve">(díle) </w:t>
      </w:r>
      <w:r w:rsidRPr="00894AD3">
        <w:rPr>
          <w:rFonts w:asciiTheme="minorHAnsi" w:hAnsiTheme="minorHAnsi"/>
        </w:rPr>
        <w:t>od předání a převzetí místa provádění díla do ukončení díla a vyklizení místa jeho provádění.</w:t>
      </w:r>
    </w:p>
    <w:p w:rsidR="00250276" w:rsidRPr="00DA7B8D" w:rsidRDefault="00250276" w:rsidP="00250276">
      <w:pPr>
        <w:pStyle w:val="NormlnIMP"/>
        <w:numPr>
          <w:ilvl w:val="0"/>
          <w:numId w:val="3"/>
        </w:numPr>
        <w:tabs>
          <w:tab w:val="left" w:pos="360"/>
        </w:tabs>
        <w:spacing w:line="240" w:lineRule="auto"/>
        <w:jc w:val="both"/>
        <w:rPr>
          <w:rFonts w:asciiTheme="minorHAnsi" w:hAnsiTheme="minorHAnsi"/>
        </w:rPr>
      </w:pPr>
      <w:r w:rsidRPr="00A96BD6">
        <w:rPr>
          <w:rFonts w:ascii="Calibri" w:hAnsi="Calibri"/>
        </w:rPr>
        <w:t xml:space="preserve">Objednatel je oprávněn dílo v průběhu jeho provádění kontrolovat prostřednictvím pověřené </w:t>
      </w:r>
      <w:r>
        <w:rPr>
          <w:rFonts w:ascii="Calibri" w:hAnsi="Calibri"/>
        </w:rPr>
        <w:t>osoby</w:t>
      </w:r>
      <w:r w:rsidRPr="00A96BD6">
        <w:rPr>
          <w:rFonts w:ascii="Calibri" w:hAnsi="Calibri"/>
        </w:rPr>
        <w:t xml:space="preserve"> objednatele,</w:t>
      </w:r>
      <w:r>
        <w:rPr>
          <w:rFonts w:ascii="Calibri" w:hAnsi="Calibri"/>
        </w:rPr>
        <w:t xml:space="preserve"> popř. dalších osob,</w:t>
      </w:r>
      <w:r w:rsidRPr="00A96BD6">
        <w:rPr>
          <w:rFonts w:ascii="Calibri" w:hAnsi="Calibri"/>
        </w:rPr>
        <w:t xml:space="preserve"> které určí</w:t>
      </w:r>
      <w:r w:rsidR="00BE2D2D">
        <w:rPr>
          <w:rFonts w:ascii="Calibri" w:hAnsi="Calibri"/>
        </w:rPr>
        <w:t>.</w:t>
      </w:r>
    </w:p>
    <w:p w:rsidR="004C7CC9" w:rsidRPr="004C7CC9" w:rsidRDefault="00C07478" w:rsidP="004C7CC9">
      <w:pPr>
        <w:widowControl w:val="0"/>
        <w:numPr>
          <w:ilvl w:val="0"/>
          <w:numId w:val="3"/>
        </w:numPr>
        <w:shd w:val="clear" w:color="auto" w:fill="FFFFFF"/>
        <w:tabs>
          <w:tab w:val="left" w:pos="360"/>
        </w:tabs>
        <w:suppressAutoHyphens/>
        <w:autoSpaceDE w:val="0"/>
        <w:jc w:val="both"/>
        <w:rPr>
          <w:rFonts w:ascii="Calibri" w:hAnsi="Calibri"/>
          <w:spacing w:val="1"/>
        </w:rPr>
      </w:pPr>
      <w:r w:rsidRPr="00A96BD6">
        <w:rPr>
          <w:rFonts w:ascii="Calibri" w:hAnsi="Calibri"/>
        </w:rPr>
        <w:t>Veškerá oznámení týkající se smlouvy, dokumentů se smlouvou souvisejících apod. budou zasílány druhé smluvní straně na adresu uvedenou v záhlaví této smlouvy. Smluvní strany jsou povinny zajistit příjem poštovních zásilek doručovaných na uvedené adresy. Za doručení zásilky se podle této smlouvy budou považovat také případy, kdy pošta zásilku vrátí, neboť se adresát nezdržoval (resp. není znám; odstěhoval se apod.) na uvedené adrese n</w:t>
      </w:r>
      <w:r w:rsidR="00284FC0">
        <w:rPr>
          <w:rFonts w:ascii="Calibri" w:hAnsi="Calibri"/>
        </w:rPr>
        <w:t>ebo odmítl zásilku z jakéhokoli</w:t>
      </w:r>
      <w:r w:rsidRPr="00A96BD6">
        <w:rPr>
          <w:rFonts w:ascii="Calibri" w:hAnsi="Calibri"/>
        </w:rPr>
        <w:t xml:space="preserve"> důvodu převzít. Dnem doručení bude v takovém případě oznámení pošty odesílateli o neúspěšném doručení zásilky.</w:t>
      </w:r>
    </w:p>
    <w:p w:rsidR="00264F92" w:rsidRPr="00A96BD6" w:rsidRDefault="00264F92" w:rsidP="008C2CF0">
      <w:pPr>
        <w:pStyle w:val="NormlnIM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567"/>
        <w:jc w:val="center"/>
        <w:rPr>
          <w:rFonts w:ascii="Calibri" w:hAnsi="Calibri"/>
          <w:b/>
        </w:rPr>
      </w:pPr>
    </w:p>
    <w:p w:rsidR="008C2CF0" w:rsidRPr="00A96BD6" w:rsidRDefault="008C2CF0" w:rsidP="008C2CF0">
      <w:pPr>
        <w:pStyle w:val="NormlnIM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567"/>
        <w:jc w:val="center"/>
        <w:rPr>
          <w:rFonts w:ascii="Calibri" w:hAnsi="Calibri"/>
          <w:b/>
        </w:rPr>
      </w:pPr>
      <w:r w:rsidRPr="00A96BD6">
        <w:rPr>
          <w:rFonts w:ascii="Calibri" w:hAnsi="Calibri"/>
          <w:b/>
        </w:rPr>
        <w:t>X.</w:t>
      </w:r>
    </w:p>
    <w:p w:rsidR="008C2CF0" w:rsidRPr="00A96BD6" w:rsidRDefault="008C2CF0" w:rsidP="008C2CF0">
      <w:pPr>
        <w:pStyle w:val="NormlnIM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hanging="567"/>
        <w:jc w:val="center"/>
        <w:rPr>
          <w:rFonts w:ascii="Calibri" w:hAnsi="Calibri"/>
          <w:b/>
        </w:rPr>
      </w:pPr>
      <w:r w:rsidRPr="00A96BD6">
        <w:rPr>
          <w:rFonts w:ascii="Calibri" w:hAnsi="Calibri"/>
          <w:b/>
        </w:rPr>
        <w:t xml:space="preserve">Závěrečná </w:t>
      </w:r>
      <w:r w:rsidR="00894AD3">
        <w:rPr>
          <w:rFonts w:ascii="Calibri" w:hAnsi="Calibri"/>
          <w:b/>
        </w:rPr>
        <w:t>ujednání</w:t>
      </w:r>
    </w:p>
    <w:p w:rsidR="00EB3119" w:rsidRDefault="00EB3119" w:rsidP="00884469">
      <w:pPr>
        <w:pStyle w:val="Odstavecseseznamem"/>
        <w:numPr>
          <w:ilvl w:val="0"/>
          <w:numId w:val="2"/>
        </w:numPr>
        <w:ind w:left="357" w:hanging="357"/>
        <w:contextualSpacing/>
        <w:jc w:val="both"/>
        <w:rPr>
          <w:rFonts w:ascii="Calibri" w:hAnsi="Calibri"/>
          <w:szCs w:val="22"/>
        </w:rPr>
      </w:pPr>
      <w:r w:rsidRPr="00A96BD6">
        <w:rPr>
          <w:rFonts w:ascii="Calibri" w:hAnsi="Calibri"/>
          <w:szCs w:val="22"/>
        </w:rPr>
        <w:t>Vztahy touto smlouvou neupravené se řídí právním řádem České republiky</w:t>
      </w:r>
      <w:r w:rsidR="002D64E1">
        <w:rPr>
          <w:rFonts w:ascii="Calibri" w:hAnsi="Calibri"/>
          <w:szCs w:val="22"/>
        </w:rPr>
        <w:t>,</w:t>
      </w:r>
      <w:r w:rsidRPr="00A96BD6">
        <w:rPr>
          <w:rFonts w:ascii="Calibri" w:hAnsi="Calibri"/>
          <w:szCs w:val="22"/>
        </w:rPr>
        <w:t xml:space="preserve"> zejména příslušnými ustanoveními </w:t>
      </w:r>
      <w:r w:rsidR="002D64E1">
        <w:rPr>
          <w:rFonts w:ascii="Calibri" w:hAnsi="Calibri"/>
          <w:szCs w:val="22"/>
        </w:rPr>
        <w:t>občanského</w:t>
      </w:r>
      <w:r w:rsidRPr="00A96BD6">
        <w:rPr>
          <w:rFonts w:ascii="Calibri" w:hAnsi="Calibri"/>
          <w:szCs w:val="22"/>
        </w:rPr>
        <w:t> zákoník</w:t>
      </w:r>
      <w:r w:rsidR="002D64E1">
        <w:rPr>
          <w:rFonts w:ascii="Calibri" w:hAnsi="Calibri"/>
          <w:szCs w:val="22"/>
        </w:rPr>
        <w:t>u</w:t>
      </w:r>
      <w:r w:rsidRPr="00A96BD6">
        <w:rPr>
          <w:rFonts w:ascii="Calibri" w:hAnsi="Calibri"/>
          <w:szCs w:val="22"/>
        </w:rPr>
        <w:t>.</w:t>
      </w:r>
    </w:p>
    <w:p w:rsidR="004C7CC9" w:rsidRPr="004C7CC9" w:rsidRDefault="004C7CC9" w:rsidP="004C7CC9">
      <w:pPr>
        <w:pStyle w:val="Odstavecseseznamem"/>
        <w:numPr>
          <w:ilvl w:val="0"/>
          <w:numId w:val="2"/>
        </w:numPr>
        <w:jc w:val="both"/>
        <w:rPr>
          <w:rFonts w:asciiTheme="minorHAnsi" w:hAnsiTheme="minorHAnsi"/>
        </w:rPr>
      </w:pPr>
      <w:r w:rsidRPr="004C7CC9">
        <w:rPr>
          <w:rFonts w:ascii="Calibri" w:hAnsi="Calibri"/>
          <w:szCs w:val="22"/>
        </w:rPr>
        <w:t>Objednatel je oprávněn odstoupit od smlouvy v případě, že mu nebudou poskytnuty prostředky ze zdr</w:t>
      </w:r>
      <w:r>
        <w:rPr>
          <w:rFonts w:ascii="Calibri" w:hAnsi="Calibri"/>
          <w:szCs w:val="22"/>
        </w:rPr>
        <w:t>o</w:t>
      </w:r>
      <w:r w:rsidRPr="004C7CC9">
        <w:rPr>
          <w:rFonts w:ascii="Calibri" w:hAnsi="Calibri"/>
          <w:szCs w:val="22"/>
        </w:rPr>
        <w:t xml:space="preserve">je Ministerstva </w:t>
      </w:r>
      <w:r w:rsidR="00EF3EED">
        <w:rPr>
          <w:rFonts w:ascii="Calibri" w:hAnsi="Calibri"/>
          <w:szCs w:val="22"/>
        </w:rPr>
        <w:t xml:space="preserve">pro </w:t>
      </w:r>
      <w:r w:rsidR="00E64B54">
        <w:rPr>
          <w:rFonts w:ascii="Calibri" w:hAnsi="Calibri"/>
          <w:szCs w:val="22"/>
        </w:rPr>
        <w:t xml:space="preserve">místní rozvoj, dotační titul </w:t>
      </w:r>
      <w:proofErr w:type="gramStart"/>
      <w:r w:rsidR="00E64B54">
        <w:rPr>
          <w:rFonts w:ascii="Calibri" w:hAnsi="Calibri"/>
          <w:szCs w:val="22"/>
        </w:rPr>
        <w:t>č.1</w:t>
      </w:r>
      <w:r w:rsidR="00EF3EED">
        <w:rPr>
          <w:rFonts w:ascii="Calibri" w:hAnsi="Calibri"/>
          <w:szCs w:val="22"/>
        </w:rPr>
        <w:t xml:space="preserve"> </w:t>
      </w:r>
      <w:r w:rsidRPr="004C7CC9">
        <w:rPr>
          <w:color w:val="000000"/>
        </w:rPr>
        <w:t xml:space="preserve"> „</w:t>
      </w:r>
      <w:r w:rsidR="00E64B54">
        <w:rPr>
          <w:color w:val="000000"/>
        </w:rPr>
        <w:t>Podpora</w:t>
      </w:r>
      <w:proofErr w:type="gramEnd"/>
      <w:r w:rsidR="00E64B54">
        <w:rPr>
          <w:color w:val="000000"/>
        </w:rPr>
        <w:t xml:space="preserve"> vítězů soutěže Vesnice roku</w:t>
      </w:r>
      <w:r w:rsidRPr="004C7CC9">
        <w:rPr>
          <w:rFonts w:asciiTheme="minorHAnsi" w:hAnsiTheme="minorHAnsi"/>
          <w:color w:val="000000"/>
        </w:rPr>
        <w:t>“, ze kterých má být dílo spolufinancováno a t</w:t>
      </w:r>
      <w:r>
        <w:rPr>
          <w:rFonts w:asciiTheme="minorHAnsi" w:hAnsiTheme="minorHAnsi"/>
          <w:color w:val="000000"/>
        </w:rPr>
        <w:t>o</w:t>
      </w:r>
      <w:r w:rsidRPr="004C7CC9">
        <w:rPr>
          <w:rFonts w:asciiTheme="minorHAnsi" w:hAnsiTheme="minorHAnsi"/>
          <w:color w:val="000000"/>
        </w:rPr>
        <w:t xml:space="preserve"> i v případě, že se sám rozhodne tyto prostředky nevyužít, pokud by mu tyto prostředky měly být poskytnuty v menším rozsahu, než předpokládal, nebo za pro něj jinak nevýhodných podmínek. Náhrada škody ani jiné újmy zhotoviteli v takovém případě nenáleží, ten nemá právo požadovat ani náhradu nákladů, které mu vznikly v době před</w:t>
      </w:r>
      <w:r w:rsidR="00583400">
        <w:rPr>
          <w:rFonts w:asciiTheme="minorHAnsi" w:hAnsiTheme="minorHAnsi"/>
          <w:color w:val="000000"/>
        </w:rPr>
        <w:t xml:space="preserve"> i po uzavření</w:t>
      </w:r>
      <w:r w:rsidRPr="004C7CC9">
        <w:rPr>
          <w:rFonts w:asciiTheme="minorHAnsi" w:hAnsiTheme="minorHAnsi"/>
          <w:color w:val="000000"/>
        </w:rPr>
        <w:t xml:space="preserve"> smlouvy</w:t>
      </w:r>
      <w:r w:rsidR="00583400">
        <w:rPr>
          <w:rFonts w:asciiTheme="minorHAnsi" w:hAnsiTheme="minorHAnsi"/>
          <w:color w:val="000000"/>
        </w:rPr>
        <w:t>, a to s výjimkou ceny jím provedených prací do okamžiku odstoupení od smlouvy objednatelem.</w:t>
      </w:r>
    </w:p>
    <w:p w:rsidR="008C2CF0" w:rsidRPr="00CD2B03" w:rsidRDefault="008C2CF0" w:rsidP="00CD2B03">
      <w:pPr>
        <w:pStyle w:val="Odstavecseseznamem"/>
        <w:numPr>
          <w:ilvl w:val="0"/>
          <w:numId w:val="2"/>
        </w:numPr>
        <w:tabs>
          <w:tab w:val="left" w:pos="360"/>
        </w:tabs>
        <w:ind w:left="357" w:hanging="357"/>
        <w:contextualSpacing/>
        <w:jc w:val="both"/>
        <w:rPr>
          <w:rFonts w:ascii="Calibri" w:hAnsi="Calibri"/>
        </w:rPr>
      </w:pPr>
      <w:r w:rsidRPr="00A96BD6">
        <w:rPr>
          <w:rFonts w:ascii="Calibri" w:hAnsi="Calibri"/>
        </w:rPr>
        <w:t>Smluvní strany udělují souhlas ke zveřejnění veškerých údajů uvedených v této smlouvě.</w:t>
      </w:r>
      <w:r w:rsidR="00CD2B03">
        <w:rPr>
          <w:rFonts w:ascii="Calibri" w:hAnsi="Calibri"/>
        </w:rPr>
        <w:t xml:space="preserve"> </w:t>
      </w:r>
      <w:r w:rsidR="00CD2B03" w:rsidRPr="00CD2B03">
        <w:rPr>
          <w:rFonts w:ascii="Calibri" w:hAnsi="Calibri"/>
        </w:rPr>
        <w:t xml:space="preserve">Zhotovitel bere na vědomí, že je osobou povinnou spolupůsobit při výkonu finanční kontroly ve smyslu </w:t>
      </w:r>
      <w:proofErr w:type="spellStart"/>
      <w:r w:rsidR="00CD2B03" w:rsidRPr="00CD2B03">
        <w:rPr>
          <w:rFonts w:ascii="Calibri" w:hAnsi="Calibri"/>
        </w:rPr>
        <w:t>ust</w:t>
      </w:r>
      <w:proofErr w:type="spellEnd"/>
      <w:r w:rsidR="00CD2B03" w:rsidRPr="00CD2B03">
        <w:rPr>
          <w:rFonts w:ascii="Calibri" w:hAnsi="Calibri"/>
        </w:rPr>
        <w:t xml:space="preserve">. § 2 písm. e) zákona č. 320/2001 Sb., o finanční kontrole ve veřejné správě a o změně některých zákonů (zákon o finanční kontrole), ve znění pozdějších předpisů. </w:t>
      </w:r>
    </w:p>
    <w:p w:rsidR="008C2CF0" w:rsidRPr="00A96BD6" w:rsidRDefault="008C2CF0" w:rsidP="00CD2B03">
      <w:pPr>
        <w:pStyle w:val="NormlnIMP"/>
        <w:numPr>
          <w:ilvl w:val="0"/>
          <w:numId w:val="2"/>
        </w:numPr>
        <w:tabs>
          <w:tab w:val="left" w:pos="360"/>
        </w:tabs>
        <w:spacing w:line="240" w:lineRule="auto"/>
        <w:ind w:left="357" w:hanging="357"/>
        <w:contextualSpacing/>
        <w:jc w:val="both"/>
        <w:rPr>
          <w:rFonts w:ascii="Calibri" w:hAnsi="Calibri"/>
        </w:rPr>
      </w:pPr>
      <w:r w:rsidRPr="00A96BD6">
        <w:rPr>
          <w:rFonts w:ascii="Calibri" w:hAnsi="Calibri"/>
        </w:rPr>
        <w:t xml:space="preserve">Tato smlouva je sepsána ve </w:t>
      </w:r>
      <w:r w:rsidR="00FC0A47" w:rsidRPr="00A96BD6">
        <w:rPr>
          <w:rFonts w:ascii="Calibri" w:hAnsi="Calibri"/>
        </w:rPr>
        <w:t>čtyřech</w:t>
      </w:r>
      <w:r w:rsidRPr="00A96BD6">
        <w:rPr>
          <w:rFonts w:ascii="Calibri" w:hAnsi="Calibri"/>
        </w:rPr>
        <w:t xml:space="preserve"> stejnopisech, z nichž objednatel obdrží </w:t>
      </w:r>
      <w:r w:rsidR="008F5BEE" w:rsidRPr="00A96BD6">
        <w:rPr>
          <w:rFonts w:ascii="Calibri" w:hAnsi="Calibri"/>
        </w:rPr>
        <w:t>tři</w:t>
      </w:r>
      <w:r w:rsidRPr="00A96BD6">
        <w:rPr>
          <w:rFonts w:ascii="Calibri" w:hAnsi="Calibri"/>
        </w:rPr>
        <w:t xml:space="preserve"> vyhotovení a </w:t>
      </w:r>
      <w:r w:rsidR="008F5BEE" w:rsidRPr="00A96BD6">
        <w:rPr>
          <w:rFonts w:ascii="Calibri" w:hAnsi="Calibri"/>
        </w:rPr>
        <w:t>jedno</w:t>
      </w:r>
      <w:r w:rsidRPr="00A96BD6">
        <w:rPr>
          <w:rFonts w:ascii="Calibri" w:hAnsi="Calibri"/>
        </w:rPr>
        <w:t xml:space="preserve"> vyhotovení obdrží zhotovitel.</w:t>
      </w:r>
    </w:p>
    <w:p w:rsidR="008C2CF0" w:rsidRDefault="008C2CF0" w:rsidP="00CD2B03">
      <w:pPr>
        <w:pStyle w:val="NormlnIMP"/>
        <w:numPr>
          <w:ilvl w:val="0"/>
          <w:numId w:val="2"/>
        </w:numPr>
        <w:tabs>
          <w:tab w:val="left" w:pos="360"/>
        </w:tabs>
        <w:spacing w:line="240" w:lineRule="auto"/>
        <w:contextualSpacing/>
        <w:jc w:val="both"/>
        <w:rPr>
          <w:rFonts w:ascii="Calibri" w:hAnsi="Calibri"/>
        </w:rPr>
      </w:pPr>
      <w:r w:rsidRPr="00A96BD6">
        <w:rPr>
          <w:rFonts w:ascii="Calibri" w:hAnsi="Calibri"/>
        </w:rPr>
        <w:t>Smlouva nabývá platnosti a účinnosti dnem jejího podpisu oprávněnými zástupci obou smluvních stran.</w:t>
      </w:r>
    </w:p>
    <w:p w:rsidR="00782727" w:rsidRDefault="00782727" w:rsidP="00CD2B03">
      <w:pPr>
        <w:jc w:val="both"/>
        <w:rPr>
          <w:rFonts w:ascii="Calibri" w:hAnsi="Calibri"/>
        </w:rPr>
      </w:pPr>
    </w:p>
    <w:p w:rsidR="008C2CF0" w:rsidRPr="00A96BD6" w:rsidRDefault="008C2CF0" w:rsidP="00CD2B03">
      <w:pPr>
        <w:jc w:val="both"/>
        <w:rPr>
          <w:rFonts w:ascii="Calibri" w:hAnsi="Calibri"/>
        </w:rPr>
      </w:pPr>
      <w:r w:rsidRPr="00A96BD6">
        <w:rPr>
          <w:rFonts w:ascii="Calibri" w:hAnsi="Calibri"/>
        </w:rPr>
        <w:t>V </w:t>
      </w:r>
      <w:r w:rsidR="006F3289">
        <w:rPr>
          <w:rFonts w:ascii="Calibri" w:hAnsi="Calibri"/>
        </w:rPr>
        <w:t>………</w:t>
      </w:r>
      <w:r w:rsidR="00EF2A4B">
        <w:rPr>
          <w:rFonts w:ascii="Calibri" w:hAnsi="Calibri"/>
        </w:rPr>
        <w:t>……………..</w:t>
      </w:r>
      <w:r w:rsidR="006F3289">
        <w:rPr>
          <w:rFonts w:ascii="Calibri" w:hAnsi="Calibri"/>
        </w:rPr>
        <w:t>.</w:t>
      </w:r>
      <w:r w:rsidR="005057FF">
        <w:rPr>
          <w:rFonts w:ascii="Calibri" w:hAnsi="Calibri"/>
        </w:rPr>
        <w:t xml:space="preserve"> </w:t>
      </w:r>
      <w:proofErr w:type="gramStart"/>
      <w:r w:rsidRPr="00A96BD6">
        <w:rPr>
          <w:rFonts w:ascii="Calibri" w:hAnsi="Calibri"/>
        </w:rPr>
        <w:t>dne .......................</w:t>
      </w:r>
      <w:r w:rsidRPr="00A96BD6">
        <w:rPr>
          <w:rFonts w:ascii="Calibri" w:hAnsi="Calibri"/>
        </w:rPr>
        <w:tab/>
      </w:r>
      <w:r w:rsidR="00EF2A4B">
        <w:rPr>
          <w:rFonts w:ascii="Calibri" w:hAnsi="Calibri"/>
        </w:rPr>
        <w:tab/>
      </w:r>
      <w:r w:rsidR="00EF2A4B">
        <w:rPr>
          <w:rFonts w:ascii="Calibri" w:hAnsi="Calibri"/>
        </w:rPr>
        <w:tab/>
      </w:r>
      <w:r w:rsidR="00EF2A4B">
        <w:rPr>
          <w:rFonts w:ascii="Calibri" w:hAnsi="Calibri"/>
        </w:rPr>
        <w:tab/>
      </w:r>
      <w:r w:rsidR="00CD2B03">
        <w:rPr>
          <w:rFonts w:ascii="Calibri" w:hAnsi="Calibri"/>
        </w:rPr>
        <w:tab/>
      </w:r>
      <w:r w:rsidRPr="00A96BD6">
        <w:rPr>
          <w:rFonts w:ascii="Calibri" w:hAnsi="Calibri"/>
        </w:rPr>
        <w:t> </w:t>
      </w:r>
      <w:r w:rsidR="00CD2B03">
        <w:rPr>
          <w:rFonts w:ascii="Calibri" w:hAnsi="Calibri"/>
        </w:rPr>
        <w:t xml:space="preserve">V </w:t>
      </w:r>
      <w:r w:rsidRPr="00A96BD6">
        <w:rPr>
          <w:rFonts w:ascii="Calibri" w:hAnsi="Calibri"/>
        </w:rPr>
        <w:t>.........................</w:t>
      </w:r>
      <w:r w:rsidR="003E6786">
        <w:rPr>
          <w:rFonts w:ascii="Calibri" w:hAnsi="Calibri"/>
        </w:rPr>
        <w:t>dne</w:t>
      </w:r>
      <w:proofErr w:type="gramEnd"/>
      <w:r w:rsidR="003E6786">
        <w:rPr>
          <w:rFonts w:ascii="Calibri" w:hAnsi="Calibri"/>
        </w:rPr>
        <w:t>…………</w:t>
      </w:r>
    </w:p>
    <w:p w:rsidR="008C2CF0" w:rsidRDefault="008C2CF0" w:rsidP="008C2CF0">
      <w:pPr>
        <w:rPr>
          <w:rFonts w:ascii="Calibri" w:hAnsi="Calibri"/>
        </w:rPr>
      </w:pPr>
    </w:p>
    <w:p w:rsidR="00EF2A4B" w:rsidRDefault="00EF2A4B" w:rsidP="008C2CF0">
      <w:pPr>
        <w:rPr>
          <w:rFonts w:ascii="Calibri" w:hAnsi="Calibri"/>
        </w:rPr>
      </w:pPr>
    </w:p>
    <w:p w:rsidR="00C117E9" w:rsidRPr="00A96BD6" w:rsidRDefault="00C117E9" w:rsidP="008C2CF0">
      <w:pPr>
        <w:rPr>
          <w:rFonts w:ascii="Calibri" w:hAnsi="Calibri"/>
        </w:rPr>
      </w:pPr>
    </w:p>
    <w:p w:rsidR="00837BF9" w:rsidRPr="00CD2B03" w:rsidRDefault="008C2CF0" w:rsidP="00CD2B03">
      <w:pPr>
        <w:tabs>
          <w:tab w:val="left" w:pos="0"/>
        </w:tabs>
        <w:jc w:val="both"/>
        <w:rPr>
          <w:rFonts w:ascii="Calibri" w:hAnsi="Calibri"/>
          <w:b/>
        </w:rPr>
      </w:pPr>
      <w:r w:rsidRPr="00A96BD6">
        <w:rPr>
          <w:rFonts w:ascii="Calibri" w:hAnsi="Calibri"/>
        </w:rPr>
        <w:t>………................................</w:t>
      </w:r>
      <w:r w:rsidRPr="00A96BD6">
        <w:rPr>
          <w:rFonts w:ascii="Calibri" w:hAnsi="Calibri"/>
        </w:rPr>
        <w:tab/>
      </w:r>
      <w:r w:rsidR="002077C8" w:rsidRPr="00A96BD6">
        <w:rPr>
          <w:rFonts w:ascii="Calibri" w:hAnsi="Calibri"/>
        </w:rPr>
        <w:tab/>
      </w:r>
      <w:r w:rsidR="002077C8" w:rsidRPr="00A96BD6">
        <w:rPr>
          <w:rFonts w:ascii="Calibri" w:hAnsi="Calibri"/>
        </w:rPr>
        <w:tab/>
      </w:r>
      <w:r w:rsidR="002077C8" w:rsidRPr="00A96BD6">
        <w:rPr>
          <w:rFonts w:ascii="Calibri" w:hAnsi="Calibri"/>
        </w:rPr>
        <w:tab/>
      </w:r>
      <w:r w:rsidR="002077C8" w:rsidRPr="00A96BD6">
        <w:rPr>
          <w:rFonts w:ascii="Calibri" w:hAnsi="Calibri"/>
        </w:rPr>
        <w:tab/>
      </w:r>
      <w:r w:rsidR="002077C8" w:rsidRPr="00A96BD6">
        <w:rPr>
          <w:rFonts w:ascii="Calibri" w:hAnsi="Calibri"/>
        </w:rPr>
        <w:tab/>
      </w:r>
      <w:r w:rsidRPr="00A96BD6">
        <w:rPr>
          <w:rFonts w:ascii="Calibri" w:hAnsi="Calibri"/>
        </w:rPr>
        <w:t>............................…..........................</w:t>
      </w:r>
      <w:r w:rsidR="00CD2B03">
        <w:rPr>
          <w:rFonts w:ascii="Calibri" w:hAnsi="Calibri"/>
          <w:b/>
        </w:rPr>
        <w:t xml:space="preserve">                </w:t>
      </w:r>
    </w:p>
    <w:sectPr w:rsidR="00837BF9" w:rsidRPr="00CD2B03" w:rsidSect="003F5DC0">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440" w:right="1077" w:bottom="851" w:left="107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633" w:rsidRDefault="00194633">
      <w:r>
        <w:separator/>
      </w:r>
    </w:p>
  </w:endnote>
  <w:endnote w:type="continuationSeparator" w:id="0">
    <w:p w:rsidR="00194633" w:rsidRDefault="00194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D95" w:rsidRDefault="00766FC3" w:rsidP="00054D38">
    <w:pPr>
      <w:pStyle w:val="Zpat"/>
      <w:framePr w:wrap="around" w:vAnchor="text" w:hAnchor="margin" w:xAlign="center" w:y="1"/>
      <w:rPr>
        <w:rStyle w:val="slostrnky"/>
      </w:rPr>
    </w:pPr>
    <w:r>
      <w:rPr>
        <w:rStyle w:val="slostrnky"/>
      </w:rPr>
      <w:fldChar w:fldCharType="begin"/>
    </w:r>
    <w:r w:rsidR="00880D95">
      <w:rPr>
        <w:rStyle w:val="slostrnky"/>
      </w:rPr>
      <w:instrText xml:space="preserve">PAGE  </w:instrText>
    </w:r>
    <w:r>
      <w:rPr>
        <w:rStyle w:val="slostrnky"/>
      </w:rPr>
      <w:fldChar w:fldCharType="end"/>
    </w:r>
  </w:p>
  <w:p w:rsidR="00880D95" w:rsidRDefault="00880D9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D95" w:rsidRDefault="00266308">
    <w:pPr>
      <w:pStyle w:val="Zpat"/>
    </w:pPr>
    <w:r>
      <w:rPr>
        <w:noProof/>
        <w:color w:val="4F81BD" w:themeColor="accent1"/>
      </w:rPr>
      <mc:AlternateContent>
        <mc:Choice Requires="wps">
          <w:drawing>
            <wp:anchor distT="0" distB="0" distL="114300" distR="114300" simplePos="0" relativeHeight="251659264" behindDoc="0" locked="0" layoutInCell="1" allowOverlap="1" wp14:anchorId="1AD5C0B3" wp14:editId="154E5EC8">
              <wp:simplePos x="0" y="0"/>
              <wp:positionH relativeFrom="page">
                <wp:align>center</wp:align>
              </wp:positionH>
              <wp:positionV relativeFrom="page">
                <wp:align>center</wp:align>
              </wp:positionV>
              <wp:extent cx="7364730" cy="9528810"/>
              <wp:effectExtent l="0" t="0" r="26670" b="26670"/>
              <wp:wrapNone/>
              <wp:docPr id="452" name="Obdélní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w15="http://schemas.microsoft.com/office/word/2012/wordml" xmlns:cx1="http://schemas.microsoft.com/office/drawing/2015/9/8/chartex" xmlns:cx="http://schemas.microsoft.com/office/drawing/2014/chartex">
          <w:pict>
            <v:rect w14:anchorId="5D828C65" id="Obdélník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" filled="f" strokecolor="#938953 [1614]" strokeweight="1.25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rPr>
      <w:t xml:space="preserve">Str. </w:t>
    </w:r>
    <w:r>
      <w:rPr>
        <w:rFonts w:asciiTheme="minorHAnsi" w:eastAsiaTheme="minorEastAsia" w:hAnsiTheme="minorHAnsi" w:cstheme="minorBidi"/>
        <w:color w:val="4F81BD" w:themeColor="accent1"/>
      </w:rPr>
      <w:fldChar w:fldCharType="begin"/>
    </w:r>
    <w:r>
      <w:rPr>
        <w:color w:val="4F81BD" w:themeColor="accent1"/>
      </w:rPr>
      <w:instrText>PAGE    \* MERGEFORMAT</w:instrText>
    </w:r>
    <w:r>
      <w:rPr>
        <w:rFonts w:asciiTheme="minorHAnsi" w:eastAsiaTheme="minorEastAsia" w:hAnsiTheme="minorHAnsi" w:cstheme="minorBidi"/>
        <w:color w:val="4F81BD" w:themeColor="accent1"/>
      </w:rPr>
      <w:fldChar w:fldCharType="separate"/>
    </w:r>
    <w:r w:rsidR="00203FC0" w:rsidRPr="00203FC0">
      <w:rPr>
        <w:rFonts w:asciiTheme="majorHAnsi" w:eastAsiaTheme="majorEastAsia" w:hAnsiTheme="majorHAnsi" w:cstheme="majorBidi"/>
        <w:noProof/>
        <w:color w:val="4F81BD" w:themeColor="accent1"/>
      </w:rPr>
      <w:t>4</w:t>
    </w:r>
    <w:r>
      <w:rPr>
        <w:rFonts w:asciiTheme="majorHAnsi" w:eastAsiaTheme="majorEastAsia" w:hAnsiTheme="majorHAnsi" w:cstheme="majorBidi"/>
        <w:color w:val="4F81BD" w:themeColor="accent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DDF" w:rsidRDefault="00787DD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633" w:rsidRDefault="00194633">
      <w:r>
        <w:separator/>
      </w:r>
    </w:p>
  </w:footnote>
  <w:footnote w:type="continuationSeparator" w:id="0">
    <w:p w:rsidR="00194633" w:rsidRDefault="00194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DDF" w:rsidRDefault="00787DD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01D" w:rsidRDefault="00B6701D" w:rsidP="00B6701D">
    <w:pPr>
      <w:pStyle w:val="Zhlav"/>
      <w:jc w:val="right"/>
    </w:pPr>
    <w:r>
      <w:t>Příloha č.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DDF" w:rsidRDefault="00787DD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nsid w:val="00000006"/>
    <w:multiLevelType w:val="singleLevel"/>
    <w:tmpl w:val="00000006"/>
    <w:name w:val="WW8Num6"/>
    <w:lvl w:ilvl="0">
      <w:start w:val="1"/>
      <w:numFmt w:val="decimal"/>
      <w:lvlText w:val="(%1)"/>
      <w:lvlJc w:val="left"/>
      <w:pPr>
        <w:tabs>
          <w:tab w:val="num" w:pos="360"/>
        </w:tabs>
        <w:ind w:left="360" w:hanging="360"/>
      </w:pPr>
    </w:lvl>
  </w:abstractNum>
  <w:abstractNum w:abstractNumId="4">
    <w:nsid w:val="00000007"/>
    <w:multiLevelType w:val="singleLevel"/>
    <w:tmpl w:val="00000007"/>
    <w:name w:val="WW8Num7"/>
    <w:lvl w:ilvl="0">
      <w:start w:val="1"/>
      <w:numFmt w:val="decimal"/>
      <w:lvlText w:val="(%1)"/>
      <w:lvlJc w:val="left"/>
      <w:pPr>
        <w:tabs>
          <w:tab w:val="num" w:pos="360"/>
        </w:tabs>
        <w:ind w:left="360" w:hanging="360"/>
      </w:pPr>
      <w:rPr>
        <w:b w:val="0"/>
      </w:rPr>
    </w:lvl>
  </w:abstractNum>
  <w:abstractNum w:abstractNumId="5">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6">
    <w:nsid w:val="00000009"/>
    <w:multiLevelType w:val="singleLevel"/>
    <w:tmpl w:val="0E18F6BE"/>
    <w:name w:val="WW8Num9"/>
    <w:lvl w:ilvl="0">
      <w:start w:val="1"/>
      <w:numFmt w:val="decimal"/>
      <w:lvlText w:val="(%1)"/>
      <w:lvlJc w:val="left"/>
      <w:pPr>
        <w:tabs>
          <w:tab w:val="num" w:pos="360"/>
        </w:tabs>
        <w:ind w:left="360" w:hanging="360"/>
      </w:pPr>
      <w:rPr>
        <w:b w:val="0"/>
        <w:sz w:val="20"/>
        <w:szCs w:val="20"/>
      </w:rPr>
    </w:lvl>
  </w:abstractNum>
  <w:abstractNum w:abstractNumId="7">
    <w:nsid w:val="0000000A"/>
    <w:multiLevelType w:val="singleLevel"/>
    <w:tmpl w:val="F7EA7368"/>
    <w:name w:val="WW8Num10"/>
    <w:lvl w:ilvl="0">
      <w:start w:val="1"/>
      <w:numFmt w:val="decimal"/>
      <w:lvlText w:val="(%1)"/>
      <w:lvlJc w:val="left"/>
      <w:pPr>
        <w:tabs>
          <w:tab w:val="num" w:pos="360"/>
        </w:tabs>
        <w:ind w:left="360" w:hanging="360"/>
      </w:pPr>
      <w:rPr>
        <w:b w:val="0"/>
        <w:sz w:val="20"/>
        <w:szCs w:val="20"/>
      </w:rPr>
    </w:lvl>
  </w:abstractNum>
  <w:abstractNum w:abstractNumId="8">
    <w:nsid w:val="0C5C5ABF"/>
    <w:multiLevelType w:val="hybridMultilevel"/>
    <w:tmpl w:val="7436B046"/>
    <w:lvl w:ilvl="0" w:tplc="87CCFD78">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nsid w:val="0E1B493C"/>
    <w:multiLevelType w:val="hybridMultilevel"/>
    <w:tmpl w:val="81FAE0C0"/>
    <w:lvl w:ilvl="0" w:tplc="CB26FEE8">
      <w:start w:val="1"/>
      <w:numFmt w:val="upp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nsid w:val="1171415C"/>
    <w:multiLevelType w:val="hybridMultilevel"/>
    <w:tmpl w:val="80F241D2"/>
    <w:lvl w:ilvl="0" w:tplc="F5AEB74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6E44C37"/>
    <w:multiLevelType w:val="multilevel"/>
    <w:tmpl w:val="809EC798"/>
    <w:lvl w:ilvl="0">
      <w:start w:val="1"/>
      <w:numFmt w:val="decimal"/>
      <w:pStyle w:val="Styl1"/>
      <w:suff w:val="space"/>
      <w:lvlText w:val="%1."/>
      <w:lvlJc w:val="left"/>
      <w:pPr>
        <w:ind w:left="425" w:hanging="425"/>
      </w:pPr>
      <w:rPr>
        <w:rFonts w:ascii="Times New Roman" w:hAnsi="Times New Roman" w:hint="default"/>
        <w:b/>
        <w:i w:val="0"/>
        <w:caps/>
        <w:sz w:val="24"/>
      </w:rPr>
    </w:lvl>
    <w:lvl w:ilvl="1">
      <w:start w:val="1"/>
      <w:numFmt w:val="decimal"/>
      <w:pStyle w:val="Styl2"/>
      <w:lvlText w:val="%1.%2."/>
      <w:lvlJc w:val="left"/>
      <w:pPr>
        <w:tabs>
          <w:tab w:val="num" w:pos="567"/>
        </w:tabs>
        <w:ind w:left="567" w:hanging="567"/>
      </w:pPr>
      <w:rPr>
        <w:rFonts w:ascii="Times New Roman" w:hAnsi="Times New Roman" w:hint="default"/>
        <w:b w:val="0"/>
        <w:i w:val="0"/>
        <w:caps w:val="0"/>
        <w:sz w:val="24"/>
      </w:rPr>
    </w:lvl>
    <w:lvl w:ilvl="2">
      <w:start w:val="1"/>
      <w:numFmt w:val="decimal"/>
      <w:pStyle w:val="Styl3"/>
      <w:lvlText w:val="%1.%2.%3."/>
      <w:lvlJc w:val="left"/>
      <w:pPr>
        <w:tabs>
          <w:tab w:val="num" w:pos="709"/>
        </w:tabs>
        <w:ind w:left="709" w:hanging="709"/>
      </w:pPr>
      <w:rPr>
        <w:rFonts w:ascii="Times New Roman" w:hAnsi="Times New Roman" w:hint="default"/>
        <w:b w:val="0"/>
        <w:i w:val="0"/>
        <w:caps w:val="0"/>
        <w:sz w:val="24"/>
      </w:rPr>
    </w:lvl>
    <w:lvl w:ilvl="3">
      <w:start w:val="1"/>
      <w:numFmt w:val="decimal"/>
      <w:pStyle w:val="Styl4"/>
      <w:lvlText w:val="%1.%2.%3.%4."/>
      <w:lvlJc w:val="left"/>
      <w:pPr>
        <w:tabs>
          <w:tab w:val="num" w:pos="851"/>
        </w:tabs>
        <w:ind w:left="851" w:hanging="851"/>
      </w:pPr>
      <w:rPr>
        <w:rFonts w:ascii="Arial" w:hAnsi="Arial" w:hint="default"/>
        <w:b w:val="0"/>
        <w:i w:val="0"/>
        <w:caps w:val="0"/>
        <w:sz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30A6804"/>
    <w:multiLevelType w:val="hybridMultilevel"/>
    <w:tmpl w:val="6D7A3C10"/>
    <w:lvl w:ilvl="0" w:tplc="95DC80DE">
      <w:numFmt w:val="bullet"/>
      <w:lvlText w:val="-"/>
      <w:lvlJc w:val="left"/>
      <w:pPr>
        <w:ind w:left="1146" w:hanging="360"/>
      </w:pPr>
      <w:rPr>
        <w:rFonts w:ascii="Calibri" w:eastAsia="Times New Roman" w:hAnsi="Calibri"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nsid w:val="2B0E7274"/>
    <w:multiLevelType w:val="hybridMultilevel"/>
    <w:tmpl w:val="45BA73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nsid w:val="2C335D66"/>
    <w:multiLevelType w:val="hybridMultilevel"/>
    <w:tmpl w:val="2800EA0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nsid w:val="36E23A07"/>
    <w:multiLevelType w:val="hybridMultilevel"/>
    <w:tmpl w:val="CBC876C0"/>
    <w:lvl w:ilvl="0" w:tplc="3FA4EA8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13782"/>
    <w:multiLevelType w:val="multilevel"/>
    <w:tmpl w:val="87EE541C"/>
    <w:lvl w:ilvl="0">
      <w:start w:val="1"/>
      <w:numFmt w:val="decimal"/>
      <w:lvlText w:val="%1."/>
      <w:lvlJc w:val="left"/>
      <w:pPr>
        <w:tabs>
          <w:tab w:val="num" w:pos="0"/>
        </w:tabs>
        <w:ind w:left="357" w:hanging="357"/>
      </w:pPr>
      <w:rPr>
        <w:rFonts w:hint="default"/>
      </w:rPr>
    </w:lvl>
    <w:lvl w:ilvl="1">
      <w:start w:val="1"/>
      <w:numFmt w:val="decimal"/>
      <w:pStyle w:val="Styl5"/>
      <w:lvlText w:val="%1.%2."/>
      <w:lvlJc w:val="left"/>
      <w:pPr>
        <w:tabs>
          <w:tab w:val="num" w:pos="284"/>
        </w:tabs>
        <w:ind w:left="641" w:hanging="357"/>
      </w:pPr>
      <w:rPr>
        <w:rFonts w:ascii="Arial" w:hAnsi="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357" w:hanging="357"/>
      </w:pPr>
      <w:rPr>
        <w:rFonts w:ascii="Symbol" w:hAnsi="Symbol" w:hint="default"/>
      </w:rPr>
    </w:lvl>
    <w:lvl w:ilvl="3">
      <w:start w:val="1"/>
      <w:numFmt w:val="decimal"/>
      <w:lvlText w:val="%1.%2.%3.%4."/>
      <w:lvlJc w:val="left"/>
      <w:pPr>
        <w:tabs>
          <w:tab w:val="num" w:pos="0"/>
        </w:tabs>
        <w:ind w:left="357" w:hanging="357"/>
      </w:pPr>
      <w:rPr>
        <w:rFonts w:hint="default"/>
      </w:rPr>
    </w:lvl>
    <w:lvl w:ilvl="4">
      <w:start w:val="1"/>
      <w:numFmt w:val="decimal"/>
      <w:lvlText w:val="%1.%2.%3.%4.%5."/>
      <w:lvlJc w:val="left"/>
      <w:pPr>
        <w:tabs>
          <w:tab w:val="num" w:pos="0"/>
        </w:tabs>
        <w:ind w:left="357" w:hanging="357"/>
      </w:pPr>
      <w:rPr>
        <w:rFonts w:hint="default"/>
      </w:rPr>
    </w:lvl>
    <w:lvl w:ilvl="5">
      <w:start w:val="1"/>
      <w:numFmt w:val="decimal"/>
      <w:lvlText w:val="%1.%2.%3.%4.%5.%6."/>
      <w:lvlJc w:val="left"/>
      <w:pPr>
        <w:tabs>
          <w:tab w:val="num" w:pos="0"/>
        </w:tabs>
        <w:ind w:left="357" w:hanging="357"/>
      </w:pPr>
      <w:rPr>
        <w:rFonts w:hint="default"/>
      </w:rPr>
    </w:lvl>
    <w:lvl w:ilvl="6">
      <w:start w:val="1"/>
      <w:numFmt w:val="decimal"/>
      <w:lvlText w:val="%1.%2.%3.%4.%5.%6.%7."/>
      <w:lvlJc w:val="left"/>
      <w:pPr>
        <w:tabs>
          <w:tab w:val="num" w:pos="0"/>
        </w:tabs>
        <w:ind w:left="357" w:hanging="357"/>
      </w:pPr>
      <w:rPr>
        <w:rFonts w:hint="default"/>
      </w:rPr>
    </w:lvl>
    <w:lvl w:ilvl="7">
      <w:start w:val="1"/>
      <w:numFmt w:val="decimal"/>
      <w:lvlText w:val="%1.%2.%3.%4.%5.%6.%7.%8."/>
      <w:lvlJc w:val="left"/>
      <w:pPr>
        <w:tabs>
          <w:tab w:val="num" w:pos="0"/>
        </w:tabs>
        <w:ind w:left="357" w:hanging="357"/>
      </w:pPr>
      <w:rPr>
        <w:rFonts w:hint="default"/>
      </w:rPr>
    </w:lvl>
    <w:lvl w:ilvl="8">
      <w:start w:val="1"/>
      <w:numFmt w:val="decimal"/>
      <w:lvlText w:val="%1.%2.%3.%4.%5.%6.%7.%8.%9."/>
      <w:lvlJc w:val="left"/>
      <w:pPr>
        <w:tabs>
          <w:tab w:val="num" w:pos="0"/>
        </w:tabs>
        <w:ind w:left="357" w:hanging="357"/>
      </w:pPr>
      <w:rPr>
        <w:rFonts w:hint="default"/>
      </w:rPr>
    </w:lvl>
  </w:abstractNum>
  <w:abstractNum w:abstractNumId="17">
    <w:nsid w:val="51864DF2"/>
    <w:multiLevelType w:val="hybridMultilevel"/>
    <w:tmpl w:val="101C42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529B3BDE"/>
    <w:multiLevelType w:val="hybridMultilevel"/>
    <w:tmpl w:val="C5A84134"/>
    <w:lvl w:ilvl="0" w:tplc="BF6AE294">
      <w:start w:val="1"/>
      <w:numFmt w:val="decimal"/>
      <w:lvlText w:val="(%1)"/>
      <w:lvlJc w:val="left"/>
      <w:pPr>
        <w:ind w:left="810" w:hanging="450"/>
      </w:pPr>
      <w:rPr>
        <w:rFonts w:cs="Times New Roman"/>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53EF4FBE"/>
    <w:multiLevelType w:val="singleLevel"/>
    <w:tmpl w:val="0E18F6BE"/>
    <w:lvl w:ilvl="0">
      <w:start w:val="1"/>
      <w:numFmt w:val="decimal"/>
      <w:lvlText w:val="(%1)"/>
      <w:lvlJc w:val="left"/>
      <w:pPr>
        <w:tabs>
          <w:tab w:val="num" w:pos="360"/>
        </w:tabs>
        <w:ind w:left="360" w:hanging="360"/>
      </w:pPr>
      <w:rPr>
        <w:b w:val="0"/>
        <w:sz w:val="20"/>
        <w:szCs w:val="20"/>
      </w:rPr>
    </w:lvl>
  </w:abstractNum>
  <w:abstractNum w:abstractNumId="20">
    <w:nsid w:val="5CEF1613"/>
    <w:multiLevelType w:val="hybridMultilevel"/>
    <w:tmpl w:val="17FC9B1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1">
    <w:nsid w:val="68710B72"/>
    <w:multiLevelType w:val="hybridMultilevel"/>
    <w:tmpl w:val="5502A598"/>
    <w:lvl w:ilvl="0" w:tplc="95DC80DE">
      <w:numFmt w:val="bullet"/>
      <w:lvlText w:val="-"/>
      <w:lvlJc w:val="left"/>
      <w:pPr>
        <w:ind w:left="786" w:hanging="360"/>
      </w:pPr>
      <w:rPr>
        <w:rFonts w:ascii="Calibri" w:eastAsia="Times New Roman" w:hAnsi="Calibri"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nsid w:val="707D4888"/>
    <w:multiLevelType w:val="hybridMultilevel"/>
    <w:tmpl w:val="E0023C44"/>
    <w:lvl w:ilvl="0" w:tplc="17404F04">
      <w:start w:val="1"/>
      <w:numFmt w:val="upperLetter"/>
      <w:lvlText w:val="%1."/>
      <w:lvlJc w:val="left"/>
      <w:pPr>
        <w:ind w:left="1146" w:hanging="360"/>
      </w:pPr>
      <w:rPr>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nsid w:val="726F53E9"/>
    <w:multiLevelType w:val="hybridMultilevel"/>
    <w:tmpl w:val="8472A4E4"/>
    <w:lvl w:ilvl="0" w:tplc="0405001B">
      <w:start w:val="1"/>
      <w:numFmt w:val="lowerRoman"/>
      <w:lvlText w:val="%1."/>
      <w:lvlJc w:val="right"/>
      <w:pPr>
        <w:ind w:left="928"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80D632B"/>
    <w:multiLevelType w:val="hybridMultilevel"/>
    <w:tmpl w:val="82986E4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6"/>
  </w:num>
  <w:num w:numId="11">
    <w:abstractNumId w:val="19"/>
  </w:num>
  <w:num w:numId="12">
    <w:abstractNumId w:val="17"/>
  </w:num>
  <w:num w:numId="13">
    <w:abstractNumId w:val="23"/>
  </w:num>
  <w:num w:numId="14">
    <w:abstractNumId w:val="10"/>
  </w:num>
  <w:num w:numId="15">
    <w:abstractNumId w:val="20"/>
  </w:num>
  <w:num w:numId="16">
    <w:abstractNumId w:val="13"/>
  </w:num>
  <w:num w:numId="17">
    <w:abstractNumId w:val="14"/>
  </w:num>
  <w:num w:numId="18">
    <w:abstractNumId w:val="22"/>
  </w:num>
  <w:num w:numId="19">
    <w:abstractNumId w:val="9"/>
  </w:num>
  <w:num w:numId="20">
    <w:abstractNumId w:val="11"/>
  </w:num>
  <w:num w:numId="21">
    <w:abstractNumId w:val="21"/>
  </w:num>
  <w:num w:numId="22">
    <w:abstractNumId w:val="12"/>
  </w:num>
  <w:num w:numId="23">
    <w:abstractNumId w:val="15"/>
  </w:num>
  <w:num w:numId="24">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DAD"/>
    <w:rsid w:val="0000057D"/>
    <w:rsid w:val="000008C8"/>
    <w:rsid w:val="00000AA3"/>
    <w:rsid w:val="00001E96"/>
    <w:rsid w:val="000056E3"/>
    <w:rsid w:val="00005DDD"/>
    <w:rsid w:val="0001244E"/>
    <w:rsid w:val="00012984"/>
    <w:rsid w:val="000139BC"/>
    <w:rsid w:val="0002475E"/>
    <w:rsid w:val="000250A4"/>
    <w:rsid w:val="000251A1"/>
    <w:rsid w:val="00032DC6"/>
    <w:rsid w:val="000366AF"/>
    <w:rsid w:val="00040AFD"/>
    <w:rsid w:val="00042F4B"/>
    <w:rsid w:val="00043A19"/>
    <w:rsid w:val="00044910"/>
    <w:rsid w:val="00044FE4"/>
    <w:rsid w:val="0004585A"/>
    <w:rsid w:val="00047FCD"/>
    <w:rsid w:val="00050E32"/>
    <w:rsid w:val="000521C9"/>
    <w:rsid w:val="00054D38"/>
    <w:rsid w:val="0005520E"/>
    <w:rsid w:val="000558CA"/>
    <w:rsid w:val="00057321"/>
    <w:rsid w:val="00057D0E"/>
    <w:rsid w:val="00060090"/>
    <w:rsid w:val="00062B11"/>
    <w:rsid w:val="000631A7"/>
    <w:rsid w:val="000634CE"/>
    <w:rsid w:val="000635C0"/>
    <w:rsid w:val="00063892"/>
    <w:rsid w:val="00064519"/>
    <w:rsid w:val="00064DEC"/>
    <w:rsid w:val="000679FD"/>
    <w:rsid w:val="00071817"/>
    <w:rsid w:val="000718CE"/>
    <w:rsid w:val="00072EDE"/>
    <w:rsid w:val="00073334"/>
    <w:rsid w:val="000758BF"/>
    <w:rsid w:val="000817E6"/>
    <w:rsid w:val="0008225B"/>
    <w:rsid w:val="00087DB4"/>
    <w:rsid w:val="000910E4"/>
    <w:rsid w:val="00091DAC"/>
    <w:rsid w:val="0009316F"/>
    <w:rsid w:val="00096FE7"/>
    <w:rsid w:val="0009752A"/>
    <w:rsid w:val="00097C70"/>
    <w:rsid w:val="000A25F2"/>
    <w:rsid w:val="000A27D3"/>
    <w:rsid w:val="000B0C39"/>
    <w:rsid w:val="000B6A08"/>
    <w:rsid w:val="000B7577"/>
    <w:rsid w:val="000B7674"/>
    <w:rsid w:val="000B7AB7"/>
    <w:rsid w:val="000C03E3"/>
    <w:rsid w:val="000C3580"/>
    <w:rsid w:val="000C4940"/>
    <w:rsid w:val="000C5FD1"/>
    <w:rsid w:val="000C6898"/>
    <w:rsid w:val="000D2BCC"/>
    <w:rsid w:val="000D3011"/>
    <w:rsid w:val="000D3125"/>
    <w:rsid w:val="000D5808"/>
    <w:rsid w:val="000D7CA0"/>
    <w:rsid w:val="000D7F40"/>
    <w:rsid w:val="000E17F3"/>
    <w:rsid w:val="000E36FC"/>
    <w:rsid w:val="000E38C1"/>
    <w:rsid w:val="000E5711"/>
    <w:rsid w:val="000E6218"/>
    <w:rsid w:val="000E6318"/>
    <w:rsid w:val="000E6E97"/>
    <w:rsid w:val="000E79ED"/>
    <w:rsid w:val="000F2B9E"/>
    <w:rsid w:val="000F46F6"/>
    <w:rsid w:val="000F60C3"/>
    <w:rsid w:val="000F63D9"/>
    <w:rsid w:val="000F6A2A"/>
    <w:rsid w:val="000F7836"/>
    <w:rsid w:val="00101AEF"/>
    <w:rsid w:val="001034E0"/>
    <w:rsid w:val="001057B6"/>
    <w:rsid w:val="001061A8"/>
    <w:rsid w:val="001065F8"/>
    <w:rsid w:val="001069E8"/>
    <w:rsid w:val="001108F6"/>
    <w:rsid w:val="00111C8F"/>
    <w:rsid w:val="001132FB"/>
    <w:rsid w:val="00114CA9"/>
    <w:rsid w:val="00116DDF"/>
    <w:rsid w:val="001170D9"/>
    <w:rsid w:val="0011758C"/>
    <w:rsid w:val="001206FE"/>
    <w:rsid w:val="00121B16"/>
    <w:rsid w:val="00122667"/>
    <w:rsid w:val="00122AA6"/>
    <w:rsid w:val="00124642"/>
    <w:rsid w:val="001305C2"/>
    <w:rsid w:val="00141B11"/>
    <w:rsid w:val="00143183"/>
    <w:rsid w:val="00145ED8"/>
    <w:rsid w:val="001460FA"/>
    <w:rsid w:val="00146520"/>
    <w:rsid w:val="00150788"/>
    <w:rsid w:val="00153290"/>
    <w:rsid w:val="00154948"/>
    <w:rsid w:val="00155261"/>
    <w:rsid w:val="001575D8"/>
    <w:rsid w:val="001618C0"/>
    <w:rsid w:val="00163D57"/>
    <w:rsid w:val="00170EF5"/>
    <w:rsid w:val="001753DE"/>
    <w:rsid w:val="00175576"/>
    <w:rsid w:val="001817E9"/>
    <w:rsid w:val="001828F1"/>
    <w:rsid w:val="0018292F"/>
    <w:rsid w:val="001839FA"/>
    <w:rsid w:val="00194633"/>
    <w:rsid w:val="00196049"/>
    <w:rsid w:val="001A079C"/>
    <w:rsid w:val="001A1AA7"/>
    <w:rsid w:val="001A5255"/>
    <w:rsid w:val="001B279F"/>
    <w:rsid w:val="001B2CC7"/>
    <w:rsid w:val="001B323D"/>
    <w:rsid w:val="001C0DC2"/>
    <w:rsid w:val="001C2805"/>
    <w:rsid w:val="001C4D09"/>
    <w:rsid w:val="001C7DDE"/>
    <w:rsid w:val="001D0871"/>
    <w:rsid w:val="001D1CDB"/>
    <w:rsid w:val="001D27B4"/>
    <w:rsid w:val="001D3C85"/>
    <w:rsid w:val="001D4ED1"/>
    <w:rsid w:val="001D5A2E"/>
    <w:rsid w:val="001D5F0C"/>
    <w:rsid w:val="001D6C87"/>
    <w:rsid w:val="001E1E80"/>
    <w:rsid w:val="001E26E7"/>
    <w:rsid w:val="001E2C2C"/>
    <w:rsid w:val="001E50A3"/>
    <w:rsid w:val="001E71CB"/>
    <w:rsid w:val="001F18DF"/>
    <w:rsid w:val="001F3B3C"/>
    <w:rsid w:val="001F4EC7"/>
    <w:rsid w:val="001F7EF8"/>
    <w:rsid w:val="00200BC1"/>
    <w:rsid w:val="00201A65"/>
    <w:rsid w:val="0020302D"/>
    <w:rsid w:val="00203729"/>
    <w:rsid w:val="00203FC0"/>
    <w:rsid w:val="00205EDD"/>
    <w:rsid w:val="00206E63"/>
    <w:rsid w:val="002077C8"/>
    <w:rsid w:val="00211E38"/>
    <w:rsid w:val="00212BE4"/>
    <w:rsid w:val="00213A1D"/>
    <w:rsid w:val="00213D9F"/>
    <w:rsid w:val="002142CD"/>
    <w:rsid w:val="002150B0"/>
    <w:rsid w:val="00215884"/>
    <w:rsid w:val="002175D3"/>
    <w:rsid w:val="0022254B"/>
    <w:rsid w:val="00222A21"/>
    <w:rsid w:val="00224A31"/>
    <w:rsid w:val="0022772C"/>
    <w:rsid w:val="00227BF8"/>
    <w:rsid w:val="0023193C"/>
    <w:rsid w:val="00232EDB"/>
    <w:rsid w:val="00234306"/>
    <w:rsid w:val="002422B7"/>
    <w:rsid w:val="0024282A"/>
    <w:rsid w:val="00243840"/>
    <w:rsid w:val="0024473A"/>
    <w:rsid w:val="00246C0F"/>
    <w:rsid w:val="00250276"/>
    <w:rsid w:val="00250BFE"/>
    <w:rsid w:val="002511FB"/>
    <w:rsid w:val="00251464"/>
    <w:rsid w:val="00252009"/>
    <w:rsid w:val="00252B63"/>
    <w:rsid w:val="00254F53"/>
    <w:rsid w:val="00257A00"/>
    <w:rsid w:val="002617E8"/>
    <w:rsid w:val="00264F92"/>
    <w:rsid w:val="00265A50"/>
    <w:rsid w:val="00265D79"/>
    <w:rsid w:val="00266308"/>
    <w:rsid w:val="00271812"/>
    <w:rsid w:val="00274D48"/>
    <w:rsid w:val="00274D63"/>
    <w:rsid w:val="00275139"/>
    <w:rsid w:val="00275BF7"/>
    <w:rsid w:val="0027789B"/>
    <w:rsid w:val="00280D3A"/>
    <w:rsid w:val="0028111A"/>
    <w:rsid w:val="00282230"/>
    <w:rsid w:val="002823A2"/>
    <w:rsid w:val="00284053"/>
    <w:rsid w:val="0028464A"/>
    <w:rsid w:val="00284FC0"/>
    <w:rsid w:val="0028541F"/>
    <w:rsid w:val="0028602B"/>
    <w:rsid w:val="00286A77"/>
    <w:rsid w:val="00287FAD"/>
    <w:rsid w:val="002903C8"/>
    <w:rsid w:val="00291332"/>
    <w:rsid w:val="00291C5F"/>
    <w:rsid w:val="00291D8B"/>
    <w:rsid w:val="002923C7"/>
    <w:rsid w:val="00292C06"/>
    <w:rsid w:val="002A1BC3"/>
    <w:rsid w:val="002A3850"/>
    <w:rsid w:val="002A4268"/>
    <w:rsid w:val="002A675B"/>
    <w:rsid w:val="002B184A"/>
    <w:rsid w:val="002B2B46"/>
    <w:rsid w:val="002B3D52"/>
    <w:rsid w:val="002B474E"/>
    <w:rsid w:val="002B4993"/>
    <w:rsid w:val="002B706F"/>
    <w:rsid w:val="002B72A1"/>
    <w:rsid w:val="002C438A"/>
    <w:rsid w:val="002C43C8"/>
    <w:rsid w:val="002C62A9"/>
    <w:rsid w:val="002C73E1"/>
    <w:rsid w:val="002D008D"/>
    <w:rsid w:val="002D0877"/>
    <w:rsid w:val="002D14A8"/>
    <w:rsid w:val="002D14C0"/>
    <w:rsid w:val="002D1879"/>
    <w:rsid w:val="002D2089"/>
    <w:rsid w:val="002D45C7"/>
    <w:rsid w:val="002D59FD"/>
    <w:rsid w:val="002D5F3E"/>
    <w:rsid w:val="002D64E1"/>
    <w:rsid w:val="002D6AB9"/>
    <w:rsid w:val="002D6F51"/>
    <w:rsid w:val="002E0B4E"/>
    <w:rsid w:val="002E11F2"/>
    <w:rsid w:val="002E2699"/>
    <w:rsid w:val="002E4172"/>
    <w:rsid w:val="002E4761"/>
    <w:rsid w:val="002E530A"/>
    <w:rsid w:val="002E6AFF"/>
    <w:rsid w:val="002E7A0D"/>
    <w:rsid w:val="002F1954"/>
    <w:rsid w:val="002F2FC0"/>
    <w:rsid w:val="002F446A"/>
    <w:rsid w:val="002F6322"/>
    <w:rsid w:val="002F6739"/>
    <w:rsid w:val="00300A16"/>
    <w:rsid w:val="00301FAE"/>
    <w:rsid w:val="003034A4"/>
    <w:rsid w:val="00303936"/>
    <w:rsid w:val="00313ABE"/>
    <w:rsid w:val="0031431A"/>
    <w:rsid w:val="003218B6"/>
    <w:rsid w:val="00323ABC"/>
    <w:rsid w:val="0032779F"/>
    <w:rsid w:val="0032799D"/>
    <w:rsid w:val="003313C5"/>
    <w:rsid w:val="003346A5"/>
    <w:rsid w:val="00335BC4"/>
    <w:rsid w:val="00346282"/>
    <w:rsid w:val="00351903"/>
    <w:rsid w:val="00352AE6"/>
    <w:rsid w:val="00354C96"/>
    <w:rsid w:val="003555BF"/>
    <w:rsid w:val="00355F95"/>
    <w:rsid w:val="0036005D"/>
    <w:rsid w:val="0036083C"/>
    <w:rsid w:val="003635FF"/>
    <w:rsid w:val="00367EC2"/>
    <w:rsid w:val="00370AE0"/>
    <w:rsid w:val="00373950"/>
    <w:rsid w:val="0037649A"/>
    <w:rsid w:val="00381D4F"/>
    <w:rsid w:val="00382465"/>
    <w:rsid w:val="00383F29"/>
    <w:rsid w:val="0038521F"/>
    <w:rsid w:val="003853DF"/>
    <w:rsid w:val="0038758C"/>
    <w:rsid w:val="00394845"/>
    <w:rsid w:val="00396DB6"/>
    <w:rsid w:val="003A0201"/>
    <w:rsid w:val="003A1D96"/>
    <w:rsid w:val="003A3523"/>
    <w:rsid w:val="003A4826"/>
    <w:rsid w:val="003A68DC"/>
    <w:rsid w:val="003A6EA8"/>
    <w:rsid w:val="003B2054"/>
    <w:rsid w:val="003B2591"/>
    <w:rsid w:val="003B4488"/>
    <w:rsid w:val="003B7087"/>
    <w:rsid w:val="003B74F0"/>
    <w:rsid w:val="003C3BEA"/>
    <w:rsid w:val="003C49B4"/>
    <w:rsid w:val="003C6DA3"/>
    <w:rsid w:val="003C72FC"/>
    <w:rsid w:val="003D33DB"/>
    <w:rsid w:val="003D6211"/>
    <w:rsid w:val="003D636A"/>
    <w:rsid w:val="003D6580"/>
    <w:rsid w:val="003D7BA2"/>
    <w:rsid w:val="003E4A1B"/>
    <w:rsid w:val="003E6786"/>
    <w:rsid w:val="003F1467"/>
    <w:rsid w:val="003F14C5"/>
    <w:rsid w:val="003F26F0"/>
    <w:rsid w:val="003F3ADB"/>
    <w:rsid w:val="003F3B7D"/>
    <w:rsid w:val="003F4949"/>
    <w:rsid w:val="003F5DC0"/>
    <w:rsid w:val="003F6168"/>
    <w:rsid w:val="003F6DA3"/>
    <w:rsid w:val="00405CE0"/>
    <w:rsid w:val="00405E1D"/>
    <w:rsid w:val="004109EB"/>
    <w:rsid w:val="00411508"/>
    <w:rsid w:val="00411AC9"/>
    <w:rsid w:val="00412C01"/>
    <w:rsid w:val="004136AF"/>
    <w:rsid w:val="00414686"/>
    <w:rsid w:val="004155ED"/>
    <w:rsid w:val="004165DE"/>
    <w:rsid w:val="0041799D"/>
    <w:rsid w:val="004210D4"/>
    <w:rsid w:val="004218D2"/>
    <w:rsid w:val="00422823"/>
    <w:rsid w:val="00423570"/>
    <w:rsid w:val="00423803"/>
    <w:rsid w:val="00424C55"/>
    <w:rsid w:val="0042509D"/>
    <w:rsid w:val="0042514C"/>
    <w:rsid w:val="00427E07"/>
    <w:rsid w:val="00427FD5"/>
    <w:rsid w:val="00430785"/>
    <w:rsid w:val="00430B70"/>
    <w:rsid w:val="00432440"/>
    <w:rsid w:val="004329CA"/>
    <w:rsid w:val="004334A5"/>
    <w:rsid w:val="00435211"/>
    <w:rsid w:val="0043602B"/>
    <w:rsid w:val="00436C7E"/>
    <w:rsid w:val="0044093E"/>
    <w:rsid w:val="00451039"/>
    <w:rsid w:val="00451546"/>
    <w:rsid w:val="004516FE"/>
    <w:rsid w:val="00452081"/>
    <w:rsid w:val="00452F01"/>
    <w:rsid w:val="00453CB5"/>
    <w:rsid w:val="00454A9D"/>
    <w:rsid w:val="00456534"/>
    <w:rsid w:val="00456A5D"/>
    <w:rsid w:val="00457584"/>
    <w:rsid w:val="00460AC5"/>
    <w:rsid w:val="00461B9F"/>
    <w:rsid w:val="004647DC"/>
    <w:rsid w:val="004710D9"/>
    <w:rsid w:val="00471ADC"/>
    <w:rsid w:val="00471DA8"/>
    <w:rsid w:val="00471F14"/>
    <w:rsid w:val="00472FF6"/>
    <w:rsid w:val="00475C14"/>
    <w:rsid w:val="00476A10"/>
    <w:rsid w:val="00480C1A"/>
    <w:rsid w:val="00481409"/>
    <w:rsid w:val="004817CB"/>
    <w:rsid w:val="004819CB"/>
    <w:rsid w:val="00481CBA"/>
    <w:rsid w:val="00487913"/>
    <w:rsid w:val="00490DF3"/>
    <w:rsid w:val="00491476"/>
    <w:rsid w:val="00493F5A"/>
    <w:rsid w:val="00494528"/>
    <w:rsid w:val="00494691"/>
    <w:rsid w:val="00495B82"/>
    <w:rsid w:val="00495C9A"/>
    <w:rsid w:val="004967E1"/>
    <w:rsid w:val="004A3F30"/>
    <w:rsid w:val="004A40E2"/>
    <w:rsid w:val="004A75DE"/>
    <w:rsid w:val="004B262C"/>
    <w:rsid w:val="004B463E"/>
    <w:rsid w:val="004C20D9"/>
    <w:rsid w:val="004C2FD2"/>
    <w:rsid w:val="004C3DE2"/>
    <w:rsid w:val="004C3EC6"/>
    <w:rsid w:val="004C525B"/>
    <w:rsid w:val="004C75E2"/>
    <w:rsid w:val="004C7CC9"/>
    <w:rsid w:val="004D0E76"/>
    <w:rsid w:val="004D0FC7"/>
    <w:rsid w:val="004D1004"/>
    <w:rsid w:val="004D20AB"/>
    <w:rsid w:val="004D3957"/>
    <w:rsid w:val="004D5D17"/>
    <w:rsid w:val="004E0746"/>
    <w:rsid w:val="004E0F6A"/>
    <w:rsid w:val="004E2AF8"/>
    <w:rsid w:val="004E3E48"/>
    <w:rsid w:val="004E4858"/>
    <w:rsid w:val="004E5E4E"/>
    <w:rsid w:val="004E623E"/>
    <w:rsid w:val="004E6FE9"/>
    <w:rsid w:val="004E70C0"/>
    <w:rsid w:val="004E72A9"/>
    <w:rsid w:val="004F4462"/>
    <w:rsid w:val="004F4C23"/>
    <w:rsid w:val="004F4CC3"/>
    <w:rsid w:val="004F5974"/>
    <w:rsid w:val="005005DF"/>
    <w:rsid w:val="00501030"/>
    <w:rsid w:val="005057FF"/>
    <w:rsid w:val="00510149"/>
    <w:rsid w:val="0051255E"/>
    <w:rsid w:val="0051417D"/>
    <w:rsid w:val="0051451C"/>
    <w:rsid w:val="005226AA"/>
    <w:rsid w:val="00524D66"/>
    <w:rsid w:val="00524D95"/>
    <w:rsid w:val="005263D2"/>
    <w:rsid w:val="00527CC7"/>
    <w:rsid w:val="005303DD"/>
    <w:rsid w:val="005314EF"/>
    <w:rsid w:val="00532DA8"/>
    <w:rsid w:val="005335EB"/>
    <w:rsid w:val="00535D7A"/>
    <w:rsid w:val="0054101D"/>
    <w:rsid w:val="00542C83"/>
    <w:rsid w:val="005435CF"/>
    <w:rsid w:val="00546897"/>
    <w:rsid w:val="00547264"/>
    <w:rsid w:val="005505E6"/>
    <w:rsid w:val="005535E0"/>
    <w:rsid w:val="00553D11"/>
    <w:rsid w:val="00554D42"/>
    <w:rsid w:val="00563FB2"/>
    <w:rsid w:val="005656C3"/>
    <w:rsid w:val="0056760B"/>
    <w:rsid w:val="00567D07"/>
    <w:rsid w:val="00567ECC"/>
    <w:rsid w:val="00570258"/>
    <w:rsid w:val="005706C0"/>
    <w:rsid w:val="00571017"/>
    <w:rsid w:val="0057403A"/>
    <w:rsid w:val="00575698"/>
    <w:rsid w:val="005773EF"/>
    <w:rsid w:val="005778F4"/>
    <w:rsid w:val="0058049F"/>
    <w:rsid w:val="005818C6"/>
    <w:rsid w:val="00583400"/>
    <w:rsid w:val="00583BC9"/>
    <w:rsid w:val="00584C41"/>
    <w:rsid w:val="005856DA"/>
    <w:rsid w:val="005869FC"/>
    <w:rsid w:val="00586E57"/>
    <w:rsid w:val="005904F8"/>
    <w:rsid w:val="00594CA9"/>
    <w:rsid w:val="00595E07"/>
    <w:rsid w:val="005A1D61"/>
    <w:rsid w:val="005A3F64"/>
    <w:rsid w:val="005A6F6B"/>
    <w:rsid w:val="005B0542"/>
    <w:rsid w:val="005B1484"/>
    <w:rsid w:val="005B1B4D"/>
    <w:rsid w:val="005B3C54"/>
    <w:rsid w:val="005B465B"/>
    <w:rsid w:val="005B6F58"/>
    <w:rsid w:val="005B7B8A"/>
    <w:rsid w:val="005C241E"/>
    <w:rsid w:val="005C32C3"/>
    <w:rsid w:val="005C3BED"/>
    <w:rsid w:val="005C4EA2"/>
    <w:rsid w:val="005C53EA"/>
    <w:rsid w:val="005C5BC3"/>
    <w:rsid w:val="005C600A"/>
    <w:rsid w:val="005C640E"/>
    <w:rsid w:val="005D3A84"/>
    <w:rsid w:val="005D797D"/>
    <w:rsid w:val="005E38F5"/>
    <w:rsid w:val="005E4875"/>
    <w:rsid w:val="005E4B56"/>
    <w:rsid w:val="005E55CE"/>
    <w:rsid w:val="005E5766"/>
    <w:rsid w:val="005E6EC2"/>
    <w:rsid w:val="005F0038"/>
    <w:rsid w:val="005F3FF8"/>
    <w:rsid w:val="005F7ADA"/>
    <w:rsid w:val="00600188"/>
    <w:rsid w:val="00601575"/>
    <w:rsid w:val="00603412"/>
    <w:rsid w:val="00603D83"/>
    <w:rsid w:val="00604986"/>
    <w:rsid w:val="00604DF3"/>
    <w:rsid w:val="00606640"/>
    <w:rsid w:val="006100D1"/>
    <w:rsid w:val="006101BD"/>
    <w:rsid w:val="00616ABD"/>
    <w:rsid w:val="006172AA"/>
    <w:rsid w:val="0062057B"/>
    <w:rsid w:val="00620B82"/>
    <w:rsid w:val="00620FD5"/>
    <w:rsid w:val="00621B14"/>
    <w:rsid w:val="00622FA2"/>
    <w:rsid w:val="0062532E"/>
    <w:rsid w:val="00625B51"/>
    <w:rsid w:val="006261C1"/>
    <w:rsid w:val="0063140E"/>
    <w:rsid w:val="006319E2"/>
    <w:rsid w:val="00634DAB"/>
    <w:rsid w:val="00637EFC"/>
    <w:rsid w:val="00643451"/>
    <w:rsid w:val="00645199"/>
    <w:rsid w:val="00650F4E"/>
    <w:rsid w:val="006518EA"/>
    <w:rsid w:val="0066143B"/>
    <w:rsid w:val="0066403A"/>
    <w:rsid w:val="00666CDC"/>
    <w:rsid w:val="00673590"/>
    <w:rsid w:val="006767CE"/>
    <w:rsid w:val="006769C1"/>
    <w:rsid w:val="00676EAD"/>
    <w:rsid w:val="00677780"/>
    <w:rsid w:val="00693268"/>
    <w:rsid w:val="006959A3"/>
    <w:rsid w:val="00695D61"/>
    <w:rsid w:val="00696C24"/>
    <w:rsid w:val="006A4C58"/>
    <w:rsid w:val="006A55E0"/>
    <w:rsid w:val="006A70F3"/>
    <w:rsid w:val="006A7ACC"/>
    <w:rsid w:val="006B4012"/>
    <w:rsid w:val="006B6FD3"/>
    <w:rsid w:val="006B7744"/>
    <w:rsid w:val="006C3E49"/>
    <w:rsid w:val="006C4544"/>
    <w:rsid w:val="006C6654"/>
    <w:rsid w:val="006D0191"/>
    <w:rsid w:val="006D02BC"/>
    <w:rsid w:val="006D0834"/>
    <w:rsid w:val="006D099C"/>
    <w:rsid w:val="006D3E45"/>
    <w:rsid w:val="006D4BA6"/>
    <w:rsid w:val="006D4E36"/>
    <w:rsid w:val="006D5F45"/>
    <w:rsid w:val="006D73FE"/>
    <w:rsid w:val="006E11A9"/>
    <w:rsid w:val="006E3EA9"/>
    <w:rsid w:val="006E5F29"/>
    <w:rsid w:val="006E6229"/>
    <w:rsid w:val="006E72A7"/>
    <w:rsid w:val="006F0011"/>
    <w:rsid w:val="006F0C66"/>
    <w:rsid w:val="006F2064"/>
    <w:rsid w:val="006F2D1B"/>
    <w:rsid w:val="006F3289"/>
    <w:rsid w:val="006F393C"/>
    <w:rsid w:val="00701C1B"/>
    <w:rsid w:val="00703703"/>
    <w:rsid w:val="00704333"/>
    <w:rsid w:val="00707CAA"/>
    <w:rsid w:val="00713D9D"/>
    <w:rsid w:val="00714717"/>
    <w:rsid w:val="00715C36"/>
    <w:rsid w:val="00716F36"/>
    <w:rsid w:val="00717682"/>
    <w:rsid w:val="007207EE"/>
    <w:rsid w:val="0072198F"/>
    <w:rsid w:val="00723952"/>
    <w:rsid w:val="007239B5"/>
    <w:rsid w:val="00725256"/>
    <w:rsid w:val="007262F2"/>
    <w:rsid w:val="0072724D"/>
    <w:rsid w:val="00727DD0"/>
    <w:rsid w:val="00730809"/>
    <w:rsid w:val="00735ED4"/>
    <w:rsid w:val="007456CE"/>
    <w:rsid w:val="00747BC7"/>
    <w:rsid w:val="0075014C"/>
    <w:rsid w:val="00750426"/>
    <w:rsid w:val="00751275"/>
    <w:rsid w:val="00757B2C"/>
    <w:rsid w:val="00762052"/>
    <w:rsid w:val="0076379F"/>
    <w:rsid w:val="00764B36"/>
    <w:rsid w:val="00764C5D"/>
    <w:rsid w:val="00765C31"/>
    <w:rsid w:val="0076631D"/>
    <w:rsid w:val="007666B7"/>
    <w:rsid w:val="00766FC3"/>
    <w:rsid w:val="00770248"/>
    <w:rsid w:val="00770A30"/>
    <w:rsid w:val="00775549"/>
    <w:rsid w:val="007770BF"/>
    <w:rsid w:val="00782727"/>
    <w:rsid w:val="00786094"/>
    <w:rsid w:val="007864DE"/>
    <w:rsid w:val="00787DDF"/>
    <w:rsid w:val="007924BC"/>
    <w:rsid w:val="00793F78"/>
    <w:rsid w:val="00795B98"/>
    <w:rsid w:val="007A53F8"/>
    <w:rsid w:val="007B073B"/>
    <w:rsid w:val="007B1360"/>
    <w:rsid w:val="007B2F44"/>
    <w:rsid w:val="007B5C47"/>
    <w:rsid w:val="007C0A1A"/>
    <w:rsid w:val="007C115D"/>
    <w:rsid w:val="007C1F9A"/>
    <w:rsid w:val="007C6229"/>
    <w:rsid w:val="007C7DAD"/>
    <w:rsid w:val="007D064F"/>
    <w:rsid w:val="007D0730"/>
    <w:rsid w:val="007D15AD"/>
    <w:rsid w:val="007D17AC"/>
    <w:rsid w:val="007D25FD"/>
    <w:rsid w:val="007D28E0"/>
    <w:rsid w:val="007D2C64"/>
    <w:rsid w:val="007D3D38"/>
    <w:rsid w:val="007D4FE6"/>
    <w:rsid w:val="007D5EAE"/>
    <w:rsid w:val="007E6FC6"/>
    <w:rsid w:val="007F03E2"/>
    <w:rsid w:val="007F08D5"/>
    <w:rsid w:val="007F21BF"/>
    <w:rsid w:val="007F25E5"/>
    <w:rsid w:val="007F29EF"/>
    <w:rsid w:val="007F5EE4"/>
    <w:rsid w:val="00800581"/>
    <w:rsid w:val="00800A42"/>
    <w:rsid w:val="00800B4F"/>
    <w:rsid w:val="00803A13"/>
    <w:rsid w:val="00803FDE"/>
    <w:rsid w:val="00811E32"/>
    <w:rsid w:val="008134FF"/>
    <w:rsid w:val="008157BB"/>
    <w:rsid w:val="0081583A"/>
    <w:rsid w:val="00817367"/>
    <w:rsid w:val="0082121A"/>
    <w:rsid w:val="008218FD"/>
    <w:rsid w:val="00822172"/>
    <w:rsid w:val="00824369"/>
    <w:rsid w:val="00824EA9"/>
    <w:rsid w:val="00827FEC"/>
    <w:rsid w:val="00835623"/>
    <w:rsid w:val="008360D8"/>
    <w:rsid w:val="00837BF9"/>
    <w:rsid w:val="00840C7B"/>
    <w:rsid w:val="00841B3B"/>
    <w:rsid w:val="0084306D"/>
    <w:rsid w:val="00843A4E"/>
    <w:rsid w:val="00843E32"/>
    <w:rsid w:val="00847155"/>
    <w:rsid w:val="0085173B"/>
    <w:rsid w:val="00853C53"/>
    <w:rsid w:val="00853E71"/>
    <w:rsid w:val="00854F12"/>
    <w:rsid w:val="0085624F"/>
    <w:rsid w:val="00857C14"/>
    <w:rsid w:val="008637B2"/>
    <w:rsid w:val="00867A26"/>
    <w:rsid w:val="00872CE8"/>
    <w:rsid w:val="00874425"/>
    <w:rsid w:val="008777D3"/>
    <w:rsid w:val="00880D95"/>
    <w:rsid w:val="008817A3"/>
    <w:rsid w:val="00882F3C"/>
    <w:rsid w:val="00884469"/>
    <w:rsid w:val="00884904"/>
    <w:rsid w:val="0089021F"/>
    <w:rsid w:val="00893DC2"/>
    <w:rsid w:val="00894AD3"/>
    <w:rsid w:val="00894D2E"/>
    <w:rsid w:val="008A0E46"/>
    <w:rsid w:val="008A3ED7"/>
    <w:rsid w:val="008A4094"/>
    <w:rsid w:val="008A4289"/>
    <w:rsid w:val="008A6288"/>
    <w:rsid w:val="008A6526"/>
    <w:rsid w:val="008A6A0E"/>
    <w:rsid w:val="008A6E04"/>
    <w:rsid w:val="008A73EB"/>
    <w:rsid w:val="008A7525"/>
    <w:rsid w:val="008B062F"/>
    <w:rsid w:val="008B1566"/>
    <w:rsid w:val="008B1BB1"/>
    <w:rsid w:val="008B677B"/>
    <w:rsid w:val="008B69ED"/>
    <w:rsid w:val="008B700B"/>
    <w:rsid w:val="008B7066"/>
    <w:rsid w:val="008C039D"/>
    <w:rsid w:val="008C1475"/>
    <w:rsid w:val="008C236F"/>
    <w:rsid w:val="008C2CF0"/>
    <w:rsid w:val="008C56B0"/>
    <w:rsid w:val="008C5E4D"/>
    <w:rsid w:val="008C66B2"/>
    <w:rsid w:val="008C73BF"/>
    <w:rsid w:val="008D1C52"/>
    <w:rsid w:val="008D26DB"/>
    <w:rsid w:val="008D28DF"/>
    <w:rsid w:val="008E1A4B"/>
    <w:rsid w:val="008E255F"/>
    <w:rsid w:val="008E4915"/>
    <w:rsid w:val="008E6684"/>
    <w:rsid w:val="008E7DBC"/>
    <w:rsid w:val="008F0062"/>
    <w:rsid w:val="008F10DA"/>
    <w:rsid w:val="008F2373"/>
    <w:rsid w:val="008F3BE6"/>
    <w:rsid w:val="008F474C"/>
    <w:rsid w:val="008F48BF"/>
    <w:rsid w:val="008F4982"/>
    <w:rsid w:val="008F5BEE"/>
    <w:rsid w:val="008F5BFA"/>
    <w:rsid w:val="008F666B"/>
    <w:rsid w:val="008F67DF"/>
    <w:rsid w:val="008F7B82"/>
    <w:rsid w:val="008F7EED"/>
    <w:rsid w:val="00903A56"/>
    <w:rsid w:val="00905030"/>
    <w:rsid w:val="00905424"/>
    <w:rsid w:val="00907D6E"/>
    <w:rsid w:val="00910646"/>
    <w:rsid w:val="009115FF"/>
    <w:rsid w:val="00914930"/>
    <w:rsid w:val="00914AEA"/>
    <w:rsid w:val="009159F0"/>
    <w:rsid w:val="009205D4"/>
    <w:rsid w:val="00920D90"/>
    <w:rsid w:val="0093053B"/>
    <w:rsid w:val="00930CD6"/>
    <w:rsid w:val="00936D88"/>
    <w:rsid w:val="00942497"/>
    <w:rsid w:val="00943020"/>
    <w:rsid w:val="00943D14"/>
    <w:rsid w:val="009447A4"/>
    <w:rsid w:val="00947A61"/>
    <w:rsid w:val="009505BC"/>
    <w:rsid w:val="009506BA"/>
    <w:rsid w:val="00951F8D"/>
    <w:rsid w:val="0095405C"/>
    <w:rsid w:val="009573F3"/>
    <w:rsid w:val="00957BA8"/>
    <w:rsid w:val="009604E1"/>
    <w:rsid w:val="00960E8D"/>
    <w:rsid w:val="00963BDB"/>
    <w:rsid w:val="00963FB7"/>
    <w:rsid w:val="00965277"/>
    <w:rsid w:val="00982C51"/>
    <w:rsid w:val="009866FF"/>
    <w:rsid w:val="00986F98"/>
    <w:rsid w:val="00987B28"/>
    <w:rsid w:val="00990AE2"/>
    <w:rsid w:val="00991B6F"/>
    <w:rsid w:val="009949A2"/>
    <w:rsid w:val="00996F6C"/>
    <w:rsid w:val="009A2B2B"/>
    <w:rsid w:val="009A5146"/>
    <w:rsid w:val="009B0E88"/>
    <w:rsid w:val="009B13A2"/>
    <w:rsid w:val="009B14D4"/>
    <w:rsid w:val="009B41E0"/>
    <w:rsid w:val="009B7FF5"/>
    <w:rsid w:val="009C1B7D"/>
    <w:rsid w:val="009C3E8E"/>
    <w:rsid w:val="009D282E"/>
    <w:rsid w:val="009D4B2F"/>
    <w:rsid w:val="009E031F"/>
    <w:rsid w:val="009E4D29"/>
    <w:rsid w:val="009E5193"/>
    <w:rsid w:val="009E794D"/>
    <w:rsid w:val="009F07AE"/>
    <w:rsid w:val="009F1F7E"/>
    <w:rsid w:val="009F4F4D"/>
    <w:rsid w:val="009F54CC"/>
    <w:rsid w:val="009F5B70"/>
    <w:rsid w:val="009F63F0"/>
    <w:rsid w:val="00A05EC7"/>
    <w:rsid w:val="00A061F5"/>
    <w:rsid w:val="00A07063"/>
    <w:rsid w:val="00A11EB3"/>
    <w:rsid w:val="00A12BC5"/>
    <w:rsid w:val="00A16E3D"/>
    <w:rsid w:val="00A170C7"/>
    <w:rsid w:val="00A215D4"/>
    <w:rsid w:val="00A2233C"/>
    <w:rsid w:val="00A22B6B"/>
    <w:rsid w:val="00A23CD3"/>
    <w:rsid w:val="00A258A3"/>
    <w:rsid w:val="00A25EDC"/>
    <w:rsid w:val="00A274CE"/>
    <w:rsid w:val="00A30151"/>
    <w:rsid w:val="00A315A3"/>
    <w:rsid w:val="00A373AE"/>
    <w:rsid w:val="00A41786"/>
    <w:rsid w:val="00A41825"/>
    <w:rsid w:val="00A43A4B"/>
    <w:rsid w:val="00A43F51"/>
    <w:rsid w:val="00A457B4"/>
    <w:rsid w:val="00A47190"/>
    <w:rsid w:val="00A50954"/>
    <w:rsid w:val="00A571EA"/>
    <w:rsid w:val="00A60090"/>
    <w:rsid w:val="00A61C2A"/>
    <w:rsid w:val="00A63390"/>
    <w:rsid w:val="00A63882"/>
    <w:rsid w:val="00A675F1"/>
    <w:rsid w:val="00A713E1"/>
    <w:rsid w:val="00A71C57"/>
    <w:rsid w:val="00A71EE4"/>
    <w:rsid w:val="00A72484"/>
    <w:rsid w:val="00A72796"/>
    <w:rsid w:val="00A753F6"/>
    <w:rsid w:val="00A7779F"/>
    <w:rsid w:val="00A8137C"/>
    <w:rsid w:val="00A8199E"/>
    <w:rsid w:val="00A822C1"/>
    <w:rsid w:val="00A83769"/>
    <w:rsid w:val="00A83B71"/>
    <w:rsid w:val="00A85531"/>
    <w:rsid w:val="00A92CE1"/>
    <w:rsid w:val="00A9409E"/>
    <w:rsid w:val="00A9444B"/>
    <w:rsid w:val="00A9521A"/>
    <w:rsid w:val="00A96BD6"/>
    <w:rsid w:val="00A974B2"/>
    <w:rsid w:val="00AA0D01"/>
    <w:rsid w:val="00AA35DE"/>
    <w:rsid w:val="00AA43CD"/>
    <w:rsid w:val="00AA452D"/>
    <w:rsid w:val="00AA5487"/>
    <w:rsid w:val="00AA5694"/>
    <w:rsid w:val="00AB18D5"/>
    <w:rsid w:val="00AB229A"/>
    <w:rsid w:val="00AB3D23"/>
    <w:rsid w:val="00AB59D3"/>
    <w:rsid w:val="00AC4E2A"/>
    <w:rsid w:val="00AC7814"/>
    <w:rsid w:val="00AD19A3"/>
    <w:rsid w:val="00AD30F9"/>
    <w:rsid w:val="00AD4D8A"/>
    <w:rsid w:val="00AE4313"/>
    <w:rsid w:val="00AE4791"/>
    <w:rsid w:val="00AE6AA4"/>
    <w:rsid w:val="00AE73E0"/>
    <w:rsid w:val="00AE7D22"/>
    <w:rsid w:val="00AE7F25"/>
    <w:rsid w:val="00AF19BA"/>
    <w:rsid w:val="00AF38E8"/>
    <w:rsid w:val="00B04973"/>
    <w:rsid w:val="00B050E2"/>
    <w:rsid w:val="00B050FA"/>
    <w:rsid w:val="00B06807"/>
    <w:rsid w:val="00B07AE8"/>
    <w:rsid w:val="00B11EA8"/>
    <w:rsid w:val="00B13E95"/>
    <w:rsid w:val="00B14147"/>
    <w:rsid w:val="00B14634"/>
    <w:rsid w:val="00B1553E"/>
    <w:rsid w:val="00B15696"/>
    <w:rsid w:val="00B174FC"/>
    <w:rsid w:val="00B22233"/>
    <w:rsid w:val="00B2243D"/>
    <w:rsid w:val="00B22A9D"/>
    <w:rsid w:val="00B26916"/>
    <w:rsid w:val="00B31595"/>
    <w:rsid w:val="00B31AE9"/>
    <w:rsid w:val="00B31E87"/>
    <w:rsid w:val="00B40515"/>
    <w:rsid w:val="00B42070"/>
    <w:rsid w:val="00B4250D"/>
    <w:rsid w:val="00B43449"/>
    <w:rsid w:val="00B43D41"/>
    <w:rsid w:val="00B45E22"/>
    <w:rsid w:val="00B50FB0"/>
    <w:rsid w:val="00B55DE4"/>
    <w:rsid w:val="00B57DD5"/>
    <w:rsid w:val="00B6701D"/>
    <w:rsid w:val="00B676B8"/>
    <w:rsid w:val="00B700E7"/>
    <w:rsid w:val="00B70FBC"/>
    <w:rsid w:val="00B73760"/>
    <w:rsid w:val="00B759D3"/>
    <w:rsid w:val="00B759EC"/>
    <w:rsid w:val="00B77704"/>
    <w:rsid w:val="00B80D48"/>
    <w:rsid w:val="00B86301"/>
    <w:rsid w:val="00B91265"/>
    <w:rsid w:val="00B93CA4"/>
    <w:rsid w:val="00B94ADE"/>
    <w:rsid w:val="00B9742C"/>
    <w:rsid w:val="00B97B1D"/>
    <w:rsid w:val="00BA1CCA"/>
    <w:rsid w:val="00BA2D28"/>
    <w:rsid w:val="00BA34D9"/>
    <w:rsid w:val="00BA3CF2"/>
    <w:rsid w:val="00BA3E64"/>
    <w:rsid w:val="00BA5634"/>
    <w:rsid w:val="00BB13E1"/>
    <w:rsid w:val="00BB2484"/>
    <w:rsid w:val="00BB34C7"/>
    <w:rsid w:val="00BB3B45"/>
    <w:rsid w:val="00BB4200"/>
    <w:rsid w:val="00BC20A3"/>
    <w:rsid w:val="00BC346B"/>
    <w:rsid w:val="00BD0C13"/>
    <w:rsid w:val="00BD5B50"/>
    <w:rsid w:val="00BD7F0E"/>
    <w:rsid w:val="00BE2D2D"/>
    <w:rsid w:val="00BF2AC6"/>
    <w:rsid w:val="00BF3098"/>
    <w:rsid w:val="00BF4A15"/>
    <w:rsid w:val="00BF6912"/>
    <w:rsid w:val="00BF6C2D"/>
    <w:rsid w:val="00BF7057"/>
    <w:rsid w:val="00C01763"/>
    <w:rsid w:val="00C02403"/>
    <w:rsid w:val="00C02439"/>
    <w:rsid w:val="00C043BA"/>
    <w:rsid w:val="00C04BD0"/>
    <w:rsid w:val="00C05B1A"/>
    <w:rsid w:val="00C07478"/>
    <w:rsid w:val="00C117E9"/>
    <w:rsid w:val="00C125BC"/>
    <w:rsid w:val="00C13A1F"/>
    <w:rsid w:val="00C1484E"/>
    <w:rsid w:val="00C14A0A"/>
    <w:rsid w:val="00C16B0D"/>
    <w:rsid w:val="00C17E2D"/>
    <w:rsid w:val="00C20AB8"/>
    <w:rsid w:val="00C22A5D"/>
    <w:rsid w:val="00C248C7"/>
    <w:rsid w:val="00C248E9"/>
    <w:rsid w:val="00C27D3A"/>
    <w:rsid w:val="00C331A2"/>
    <w:rsid w:val="00C33B63"/>
    <w:rsid w:val="00C35C28"/>
    <w:rsid w:val="00C37283"/>
    <w:rsid w:val="00C410C9"/>
    <w:rsid w:val="00C428BA"/>
    <w:rsid w:val="00C43FE9"/>
    <w:rsid w:val="00C45268"/>
    <w:rsid w:val="00C4526A"/>
    <w:rsid w:val="00C551FC"/>
    <w:rsid w:val="00C55780"/>
    <w:rsid w:val="00C55783"/>
    <w:rsid w:val="00C55D14"/>
    <w:rsid w:val="00C6065F"/>
    <w:rsid w:val="00C60BCC"/>
    <w:rsid w:val="00C637AA"/>
    <w:rsid w:val="00C63D5B"/>
    <w:rsid w:val="00C647EF"/>
    <w:rsid w:val="00C67246"/>
    <w:rsid w:val="00C673B8"/>
    <w:rsid w:val="00C70BEF"/>
    <w:rsid w:val="00C70CA7"/>
    <w:rsid w:val="00C73B1B"/>
    <w:rsid w:val="00C745F0"/>
    <w:rsid w:val="00C8043B"/>
    <w:rsid w:val="00C81960"/>
    <w:rsid w:val="00C824F6"/>
    <w:rsid w:val="00C84E61"/>
    <w:rsid w:val="00C87A20"/>
    <w:rsid w:val="00C91360"/>
    <w:rsid w:val="00C97452"/>
    <w:rsid w:val="00C976AB"/>
    <w:rsid w:val="00CA43C2"/>
    <w:rsid w:val="00CA47B9"/>
    <w:rsid w:val="00CB01CA"/>
    <w:rsid w:val="00CB04B1"/>
    <w:rsid w:val="00CB0CF4"/>
    <w:rsid w:val="00CB21E0"/>
    <w:rsid w:val="00CB4089"/>
    <w:rsid w:val="00CB58F2"/>
    <w:rsid w:val="00CB6A96"/>
    <w:rsid w:val="00CB7D8D"/>
    <w:rsid w:val="00CC671E"/>
    <w:rsid w:val="00CD1453"/>
    <w:rsid w:val="00CD2B03"/>
    <w:rsid w:val="00CD51FE"/>
    <w:rsid w:val="00CE054D"/>
    <w:rsid w:val="00CE18A4"/>
    <w:rsid w:val="00CE3046"/>
    <w:rsid w:val="00CE7678"/>
    <w:rsid w:val="00CE78F3"/>
    <w:rsid w:val="00CF0C98"/>
    <w:rsid w:val="00CF48D3"/>
    <w:rsid w:val="00CF75C8"/>
    <w:rsid w:val="00CF7640"/>
    <w:rsid w:val="00CF7A2A"/>
    <w:rsid w:val="00D00231"/>
    <w:rsid w:val="00D0220D"/>
    <w:rsid w:val="00D0248B"/>
    <w:rsid w:val="00D0578F"/>
    <w:rsid w:val="00D057DA"/>
    <w:rsid w:val="00D062C4"/>
    <w:rsid w:val="00D06646"/>
    <w:rsid w:val="00D11043"/>
    <w:rsid w:val="00D12704"/>
    <w:rsid w:val="00D1431F"/>
    <w:rsid w:val="00D145E9"/>
    <w:rsid w:val="00D14670"/>
    <w:rsid w:val="00D14702"/>
    <w:rsid w:val="00D1489A"/>
    <w:rsid w:val="00D158EE"/>
    <w:rsid w:val="00D15979"/>
    <w:rsid w:val="00D211A9"/>
    <w:rsid w:val="00D24BBE"/>
    <w:rsid w:val="00D25C32"/>
    <w:rsid w:val="00D30F3A"/>
    <w:rsid w:val="00D34AB2"/>
    <w:rsid w:val="00D37404"/>
    <w:rsid w:val="00D42359"/>
    <w:rsid w:val="00D43212"/>
    <w:rsid w:val="00D466B9"/>
    <w:rsid w:val="00D46FB7"/>
    <w:rsid w:val="00D518AB"/>
    <w:rsid w:val="00D53D0E"/>
    <w:rsid w:val="00D546C4"/>
    <w:rsid w:val="00D560B5"/>
    <w:rsid w:val="00D56F30"/>
    <w:rsid w:val="00D57F18"/>
    <w:rsid w:val="00D62347"/>
    <w:rsid w:val="00D6597D"/>
    <w:rsid w:val="00D67C51"/>
    <w:rsid w:val="00D712E5"/>
    <w:rsid w:val="00D772DD"/>
    <w:rsid w:val="00D8007B"/>
    <w:rsid w:val="00D84B7F"/>
    <w:rsid w:val="00D84F27"/>
    <w:rsid w:val="00D93CD9"/>
    <w:rsid w:val="00D945C1"/>
    <w:rsid w:val="00D9527B"/>
    <w:rsid w:val="00D95652"/>
    <w:rsid w:val="00D96123"/>
    <w:rsid w:val="00D96295"/>
    <w:rsid w:val="00D96867"/>
    <w:rsid w:val="00D97961"/>
    <w:rsid w:val="00DA19D8"/>
    <w:rsid w:val="00DA4A18"/>
    <w:rsid w:val="00DA6806"/>
    <w:rsid w:val="00DA7B8D"/>
    <w:rsid w:val="00DB04F5"/>
    <w:rsid w:val="00DB2728"/>
    <w:rsid w:val="00DB3F9E"/>
    <w:rsid w:val="00DB44A3"/>
    <w:rsid w:val="00DB4F20"/>
    <w:rsid w:val="00DB5208"/>
    <w:rsid w:val="00DC1B07"/>
    <w:rsid w:val="00DC52E8"/>
    <w:rsid w:val="00DC5824"/>
    <w:rsid w:val="00DD27E7"/>
    <w:rsid w:val="00DD5512"/>
    <w:rsid w:val="00DD5ED2"/>
    <w:rsid w:val="00DD5FFD"/>
    <w:rsid w:val="00DE0CD0"/>
    <w:rsid w:val="00DE0EC8"/>
    <w:rsid w:val="00DE3B81"/>
    <w:rsid w:val="00DE451C"/>
    <w:rsid w:val="00DE4F4B"/>
    <w:rsid w:val="00DE5FD1"/>
    <w:rsid w:val="00DF0770"/>
    <w:rsid w:val="00DF2F0C"/>
    <w:rsid w:val="00DF33C1"/>
    <w:rsid w:val="00DF5EB2"/>
    <w:rsid w:val="00DF60AA"/>
    <w:rsid w:val="00DF6EED"/>
    <w:rsid w:val="00E06B0E"/>
    <w:rsid w:val="00E06B90"/>
    <w:rsid w:val="00E108A2"/>
    <w:rsid w:val="00E12D99"/>
    <w:rsid w:val="00E1344E"/>
    <w:rsid w:val="00E13D93"/>
    <w:rsid w:val="00E159AD"/>
    <w:rsid w:val="00E20693"/>
    <w:rsid w:val="00E209B4"/>
    <w:rsid w:val="00E21316"/>
    <w:rsid w:val="00E2310B"/>
    <w:rsid w:val="00E276CC"/>
    <w:rsid w:val="00E27887"/>
    <w:rsid w:val="00E279AB"/>
    <w:rsid w:val="00E30D33"/>
    <w:rsid w:val="00E30F69"/>
    <w:rsid w:val="00E3251B"/>
    <w:rsid w:val="00E32E90"/>
    <w:rsid w:val="00E332B2"/>
    <w:rsid w:val="00E415F3"/>
    <w:rsid w:val="00E449F3"/>
    <w:rsid w:val="00E52B90"/>
    <w:rsid w:val="00E52D68"/>
    <w:rsid w:val="00E531E8"/>
    <w:rsid w:val="00E5448E"/>
    <w:rsid w:val="00E54CA3"/>
    <w:rsid w:val="00E55027"/>
    <w:rsid w:val="00E55A45"/>
    <w:rsid w:val="00E56681"/>
    <w:rsid w:val="00E601C3"/>
    <w:rsid w:val="00E612D7"/>
    <w:rsid w:val="00E61DA7"/>
    <w:rsid w:val="00E628E1"/>
    <w:rsid w:val="00E64B54"/>
    <w:rsid w:val="00E701CC"/>
    <w:rsid w:val="00E728CC"/>
    <w:rsid w:val="00E73728"/>
    <w:rsid w:val="00E73AE2"/>
    <w:rsid w:val="00E74912"/>
    <w:rsid w:val="00E77AEF"/>
    <w:rsid w:val="00E80FA3"/>
    <w:rsid w:val="00E81769"/>
    <w:rsid w:val="00E84019"/>
    <w:rsid w:val="00E842C3"/>
    <w:rsid w:val="00E86D89"/>
    <w:rsid w:val="00E87D6F"/>
    <w:rsid w:val="00E93032"/>
    <w:rsid w:val="00E97956"/>
    <w:rsid w:val="00EA3157"/>
    <w:rsid w:val="00EA3D6B"/>
    <w:rsid w:val="00EB0F39"/>
    <w:rsid w:val="00EB2282"/>
    <w:rsid w:val="00EB2F9D"/>
    <w:rsid w:val="00EB3119"/>
    <w:rsid w:val="00EB3DD6"/>
    <w:rsid w:val="00EB589A"/>
    <w:rsid w:val="00EC1E33"/>
    <w:rsid w:val="00EC47C8"/>
    <w:rsid w:val="00EC5AF1"/>
    <w:rsid w:val="00EC78C6"/>
    <w:rsid w:val="00ED0BC2"/>
    <w:rsid w:val="00ED2A44"/>
    <w:rsid w:val="00ED3319"/>
    <w:rsid w:val="00EE185C"/>
    <w:rsid w:val="00EE425B"/>
    <w:rsid w:val="00EE4FEA"/>
    <w:rsid w:val="00EE501C"/>
    <w:rsid w:val="00EE67D3"/>
    <w:rsid w:val="00EF28FF"/>
    <w:rsid w:val="00EF2A4B"/>
    <w:rsid w:val="00EF3EED"/>
    <w:rsid w:val="00EF6021"/>
    <w:rsid w:val="00EF65C9"/>
    <w:rsid w:val="00F00449"/>
    <w:rsid w:val="00F01436"/>
    <w:rsid w:val="00F0166E"/>
    <w:rsid w:val="00F02545"/>
    <w:rsid w:val="00F06CEC"/>
    <w:rsid w:val="00F06F71"/>
    <w:rsid w:val="00F0712C"/>
    <w:rsid w:val="00F0749C"/>
    <w:rsid w:val="00F07C86"/>
    <w:rsid w:val="00F1133B"/>
    <w:rsid w:val="00F1378A"/>
    <w:rsid w:val="00F14A23"/>
    <w:rsid w:val="00F1529C"/>
    <w:rsid w:val="00F163A7"/>
    <w:rsid w:val="00F20A1D"/>
    <w:rsid w:val="00F20B2A"/>
    <w:rsid w:val="00F21A42"/>
    <w:rsid w:val="00F229F6"/>
    <w:rsid w:val="00F25A11"/>
    <w:rsid w:val="00F276C8"/>
    <w:rsid w:val="00F32592"/>
    <w:rsid w:val="00F34127"/>
    <w:rsid w:val="00F34967"/>
    <w:rsid w:val="00F34C33"/>
    <w:rsid w:val="00F37298"/>
    <w:rsid w:val="00F40D8D"/>
    <w:rsid w:val="00F40FE2"/>
    <w:rsid w:val="00F419A9"/>
    <w:rsid w:val="00F4231E"/>
    <w:rsid w:val="00F42DEA"/>
    <w:rsid w:val="00F44085"/>
    <w:rsid w:val="00F461B4"/>
    <w:rsid w:val="00F46FF6"/>
    <w:rsid w:val="00F50421"/>
    <w:rsid w:val="00F5310F"/>
    <w:rsid w:val="00F53D21"/>
    <w:rsid w:val="00F5542D"/>
    <w:rsid w:val="00F5602E"/>
    <w:rsid w:val="00F612E8"/>
    <w:rsid w:val="00F6292A"/>
    <w:rsid w:val="00F63306"/>
    <w:rsid w:val="00F656B8"/>
    <w:rsid w:val="00F65ECD"/>
    <w:rsid w:val="00F70371"/>
    <w:rsid w:val="00F70510"/>
    <w:rsid w:val="00F72CBE"/>
    <w:rsid w:val="00F73E14"/>
    <w:rsid w:val="00F74F39"/>
    <w:rsid w:val="00F76F9F"/>
    <w:rsid w:val="00F8390A"/>
    <w:rsid w:val="00F83B9A"/>
    <w:rsid w:val="00F845B2"/>
    <w:rsid w:val="00F846F9"/>
    <w:rsid w:val="00F85555"/>
    <w:rsid w:val="00F8594A"/>
    <w:rsid w:val="00F86670"/>
    <w:rsid w:val="00F87547"/>
    <w:rsid w:val="00F901DF"/>
    <w:rsid w:val="00F9491B"/>
    <w:rsid w:val="00F954FD"/>
    <w:rsid w:val="00F97B9F"/>
    <w:rsid w:val="00F97D0F"/>
    <w:rsid w:val="00F97D60"/>
    <w:rsid w:val="00FA1B25"/>
    <w:rsid w:val="00FA260F"/>
    <w:rsid w:val="00FA2C12"/>
    <w:rsid w:val="00FA5615"/>
    <w:rsid w:val="00FB0A5F"/>
    <w:rsid w:val="00FB1C81"/>
    <w:rsid w:val="00FB237D"/>
    <w:rsid w:val="00FB33CD"/>
    <w:rsid w:val="00FB4C3A"/>
    <w:rsid w:val="00FB560B"/>
    <w:rsid w:val="00FB7438"/>
    <w:rsid w:val="00FB77CA"/>
    <w:rsid w:val="00FC07A7"/>
    <w:rsid w:val="00FC0A47"/>
    <w:rsid w:val="00FC3F21"/>
    <w:rsid w:val="00FC4D6A"/>
    <w:rsid w:val="00FC5B89"/>
    <w:rsid w:val="00FC6423"/>
    <w:rsid w:val="00FD2B49"/>
    <w:rsid w:val="00FD51A0"/>
    <w:rsid w:val="00FD623F"/>
    <w:rsid w:val="00FD62FB"/>
    <w:rsid w:val="00FE0AC4"/>
    <w:rsid w:val="00FE1F2B"/>
    <w:rsid w:val="00FE67E7"/>
    <w:rsid w:val="00FE73C3"/>
    <w:rsid w:val="00FF01C0"/>
    <w:rsid w:val="00FF11D2"/>
    <w:rsid w:val="00FF2AF5"/>
    <w:rsid w:val="00FF3BF4"/>
    <w:rsid w:val="00FF3D66"/>
    <w:rsid w:val="00FF45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C7DA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C7DAD"/>
    <w:rPr>
      <w:color w:val="0000FF"/>
      <w:u w:val="single"/>
    </w:rPr>
  </w:style>
  <w:style w:type="paragraph" w:styleId="Textpoznpodarou">
    <w:name w:val="footnote text"/>
    <w:basedOn w:val="Normln"/>
    <w:semiHidden/>
    <w:rsid w:val="007C7DAD"/>
  </w:style>
  <w:style w:type="character" w:styleId="Znakapoznpodarou">
    <w:name w:val="footnote reference"/>
    <w:semiHidden/>
    <w:rsid w:val="007C7DAD"/>
    <w:rPr>
      <w:vertAlign w:val="superscript"/>
    </w:rPr>
  </w:style>
  <w:style w:type="character" w:styleId="Odkaznakoment">
    <w:name w:val="annotation reference"/>
    <w:semiHidden/>
    <w:rsid w:val="007C7DAD"/>
    <w:rPr>
      <w:sz w:val="16"/>
      <w:szCs w:val="16"/>
    </w:rPr>
  </w:style>
  <w:style w:type="paragraph" w:styleId="Textvysvtlivek">
    <w:name w:val="endnote text"/>
    <w:basedOn w:val="Normln"/>
    <w:semiHidden/>
    <w:rsid w:val="0028464A"/>
  </w:style>
  <w:style w:type="character" w:styleId="Odkaznavysvtlivky">
    <w:name w:val="endnote reference"/>
    <w:semiHidden/>
    <w:rsid w:val="0028464A"/>
    <w:rPr>
      <w:vertAlign w:val="superscript"/>
    </w:rPr>
  </w:style>
  <w:style w:type="paragraph" w:styleId="Normlnweb">
    <w:name w:val="Normal (Web)"/>
    <w:basedOn w:val="Normln"/>
    <w:uiPriority w:val="99"/>
    <w:rsid w:val="00AA0D01"/>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30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43020"/>
    <w:pPr>
      <w:tabs>
        <w:tab w:val="center" w:pos="4536"/>
        <w:tab w:val="right" w:pos="9072"/>
      </w:tabs>
    </w:pPr>
  </w:style>
  <w:style w:type="paragraph" w:styleId="Zpat">
    <w:name w:val="footer"/>
    <w:basedOn w:val="Normln"/>
    <w:link w:val="ZpatChar"/>
    <w:uiPriority w:val="99"/>
    <w:rsid w:val="00943020"/>
    <w:pPr>
      <w:tabs>
        <w:tab w:val="center" w:pos="4536"/>
        <w:tab w:val="right" w:pos="9072"/>
      </w:tabs>
    </w:pPr>
  </w:style>
  <w:style w:type="character" w:styleId="slostrnky">
    <w:name w:val="page number"/>
    <w:basedOn w:val="Standardnpsmoodstavce"/>
    <w:rsid w:val="00943020"/>
  </w:style>
  <w:style w:type="paragraph" w:styleId="Odstavecseseznamem">
    <w:name w:val="List Paragraph"/>
    <w:basedOn w:val="Normln"/>
    <w:uiPriority w:val="34"/>
    <w:qFormat/>
    <w:rsid w:val="008D28DF"/>
    <w:pPr>
      <w:ind w:left="708"/>
    </w:pPr>
  </w:style>
  <w:style w:type="paragraph" w:styleId="Textkomente">
    <w:name w:val="annotation text"/>
    <w:basedOn w:val="Normln"/>
    <w:link w:val="TextkomenteChar"/>
    <w:rsid w:val="00254F53"/>
  </w:style>
  <w:style w:type="character" w:customStyle="1" w:styleId="TextkomenteChar">
    <w:name w:val="Text komentáře Char"/>
    <w:basedOn w:val="Standardnpsmoodstavce"/>
    <w:link w:val="Textkomente"/>
    <w:rsid w:val="00254F53"/>
  </w:style>
  <w:style w:type="paragraph" w:styleId="Pedmtkomente">
    <w:name w:val="annotation subject"/>
    <w:basedOn w:val="Textkomente"/>
    <w:next w:val="Textkomente"/>
    <w:link w:val="PedmtkomenteChar"/>
    <w:rsid w:val="00254F53"/>
    <w:rPr>
      <w:b/>
      <w:bCs/>
    </w:rPr>
  </w:style>
  <w:style w:type="character" w:customStyle="1" w:styleId="PedmtkomenteChar">
    <w:name w:val="Předmět komentáře Char"/>
    <w:link w:val="Pedmtkomente"/>
    <w:rsid w:val="00254F53"/>
    <w:rPr>
      <w:b/>
      <w:bCs/>
    </w:rPr>
  </w:style>
  <w:style w:type="paragraph" w:styleId="Textbubliny">
    <w:name w:val="Balloon Text"/>
    <w:basedOn w:val="Normln"/>
    <w:link w:val="TextbublinyChar"/>
    <w:rsid w:val="00254F53"/>
    <w:rPr>
      <w:rFonts w:ascii="Tahoma" w:hAnsi="Tahoma"/>
      <w:sz w:val="16"/>
      <w:szCs w:val="16"/>
    </w:rPr>
  </w:style>
  <w:style w:type="character" w:customStyle="1" w:styleId="TextbublinyChar">
    <w:name w:val="Text bubliny Char"/>
    <w:link w:val="Textbubliny"/>
    <w:rsid w:val="00254F53"/>
    <w:rPr>
      <w:rFonts w:ascii="Tahoma" w:hAnsi="Tahoma" w:cs="Tahoma"/>
      <w:sz w:val="16"/>
      <w:szCs w:val="16"/>
    </w:rPr>
  </w:style>
  <w:style w:type="paragraph" w:customStyle="1" w:styleId="INAseznamploh">
    <w:name w:val="INA seznam příloh"/>
    <w:rsid w:val="00C6065F"/>
    <w:pPr>
      <w:tabs>
        <w:tab w:val="left" w:pos="1985"/>
        <w:tab w:val="left" w:pos="6237"/>
      </w:tabs>
    </w:pPr>
    <w:rPr>
      <w:sz w:val="24"/>
    </w:rPr>
  </w:style>
  <w:style w:type="character" w:customStyle="1" w:styleId="ZpatChar">
    <w:name w:val="Zápatí Char"/>
    <w:basedOn w:val="Standardnpsmoodstavce"/>
    <w:link w:val="Zpat"/>
    <w:uiPriority w:val="99"/>
    <w:rsid w:val="006E11A9"/>
  </w:style>
  <w:style w:type="paragraph" w:styleId="FormtovanvHTML">
    <w:name w:val="HTML Preformatted"/>
    <w:basedOn w:val="Normln"/>
    <w:link w:val="FormtovanvHTMLChar"/>
    <w:rsid w:val="00AF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rmtovanvHTMLChar">
    <w:name w:val="Formátovaný v HTML Char"/>
    <w:link w:val="FormtovanvHTML"/>
    <w:rsid w:val="00AF38E8"/>
    <w:rPr>
      <w:rFonts w:ascii="Arial Unicode MS" w:eastAsia="Arial Unicode MS" w:hAnsi="Arial Unicode MS" w:cs="Arial Unicode MS"/>
    </w:rPr>
  </w:style>
  <w:style w:type="paragraph" w:customStyle="1" w:styleId="Default">
    <w:name w:val="Default"/>
    <w:rsid w:val="007F5EE4"/>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34DAB"/>
  </w:style>
  <w:style w:type="paragraph" w:customStyle="1" w:styleId="NormlnIMP">
    <w:name w:val="Normální_IMP"/>
    <w:basedOn w:val="Normln"/>
    <w:rsid w:val="008C2CF0"/>
    <w:pPr>
      <w:suppressAutoHyphens/>
      <w:overflowPunct w:val="0"/>
      <w:autoSpaceDE w:val="0"/>
      <w:spacing w:line="276" w:lineRule="auto"/>
      <w:textAlignment w:val="baseline"/>
    </w:pPr>
    <w:rPr>
      <w:lang w:eastAsia="ar-SA"/>
    </w:rPr>
  </w:style>
  <w:style w:type="paragraph" w:customStyle="1" w:styleId="Zkladntext21">
    <w:name w:val="Základní text 21"/>
    <w:basedOn w:val="Normln"/>
    <w:rsid w:val="008C2CF0"/>
    <w:pPr>
      <w:suppressAutoHyphens/>
      <w:spacing w:after="120" w:line="480" w:lineRule="auto"/>
    </w:pPr>
    <w:rPr>
      <w:sz w:val="24"/>
      <w:szCs w:val="24"/>
      <w:lang w:eastAsia="ar-SA"/>
    </w:rPr>
  </w:style>
  <w:style w:type="paragraph" w:styleId="Zkladntext2">
    <w:name w:val="Body Text 2"/>
    <w:basedOn w:val="Normln"/>
    <w:link w:val="Zkladntext2Char"/>
    <w:unhideWhenUsed/>
    <w:rsid w:val="00714717"/>
    <w:pPr>
      <w:spacing w:after="120" w:line="480" w:lineRule="auto"/>
    </w:pPr>
    <w:rPr>
      <w:sz w:val="24"/>
      <w:szCs w:val="24"/>
    </w:rPr>
  </w:style>
  <w:style w:type="character" w:customStyle="1" w:styleId="Zkladntext2Char">
    <w:name w:val="Základní text 2 Char"/>
    <w:basedOn w:val="Standardnpsmoodstavce"/>
    <w:link w:val="Zkladntext2"/>
    <w:rsid w:val="00714717"/>
    <w:rPr>
      <w:sz w:val="24"/>
      <w:szCs w:val="24"/>
    </w:rPr>
  </w:style>
  <w:style w:type="paragraph" w:customStyle="1" w:styleId="Styl5">
    <w:name w:val="Styl5"/>
    <w:basedOn w:val="Odstavecseseznamem"/>
    <w:qFormat/>
    <w:rsid w:val="00064DEC"/>
    <w:pPr>
      <w:numPr>
        <w:ilvl w:val="1"/>
        <w:numId w:val="10"/>
      </w:numPr>
      <w:tabs>
        <w:tab w:val="clear" w:pos="284"/>
        <w:tab w:val="num" w:pos="0"/>
      </w:tabs>
      <w:spacing w:before="240"/>
      <w:ind w:left="426" w:hanging="426"/>
    </w:pPr>
    <w:rPr>
      <w:rFonts w:ascii="Arial" w:eastAsia="Calibri" w:hAnsi="Arial" w:cs="Arial"/>
      <w:lang w:eastAsia="en-US"/>
    </w:rPr>
  </w:style>
  <w:style w:type="paragraph" w:styleId="Zkladntextodsazen2">
    <w:name w:val="Body Text Indent 2"/>
    <w:basedOn w:val="Normln"/>
    <w:link w:val="Zkladntextodsazen2Char"/>
    <w:uiPriority w:val="99"/>
    <w:rsid w:val="00840C7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840C7B"/>
  </w:style>
  <w:style w:type="paragraph" w:styleId="Bezmezer">
    <w:name w:val="No Spacing"/>
    <w:uiPriority w:val="1"/>
    <w:qFormat/>
    <w:rsid w:val="00FB33CD"/>
    <w:rPr>
      <w:rFonts w:ascii="Calibri" w:eastAsia="Calibri" w:hAnsi="Calibri"/>
      <w:sz w:val="22"/>
      <w:szCs w:val="22"/>
      <w:lang w:eastAsia="en-US"/>
    </w:rPr>
  </w:style>
  <w:style w:type="paragraph" w:customStyle="1" w:styleId="Styl1">
    <w:name w:val="Styl1"/>
    <w:basedOn w:val="Zkladntext"/>
    <w:uiPriority w:val="99"/>
    <w:rsid w:val="009E4D29"/>
    <w:pPr>
      <w:numPr>
        <w:numId w:val="20"/>
      </w:numPr>
      <w:spacing w:before="360" w:after="0"/>
      <w:jc w:val="center"/>
    </w:pPr>
    <w:rPr>
      <w:rFonts w:ascii="Arial" w:hAnsi="Arial"/>
      <w:b/>
      <w:caps/>
      <w:sz w:val="24"/>
    </w:rPr>
  </w:style>
  <w:style w:type="paragraph" w:customStyle="1" w:styleId="Styl2">
    <w:name w:val="Styl2"/>
    <w:basedOn w:val="Normln"/>
    <w:rsid w:val="009E4D29"/>
    <w:pPr>
      <w:numPr>
        <w:ilvl w:val="1"/>
        <w:numId w:val="20"/>
      </w:numPr>
      <w:spacing w:before="120"/>
      <w:jc w:val="both"/>
    </w:pPr>
    <w:rPr>
      <w:rFonts w:ascii="Arial" w:hAnsi="Arial"/>
      <w:sz w:val="24"/>
    </w:rPr>
  </w:style>
  <w:style w:type="paragraph" w:customStyle="1" w:styleId="Styl3">
    <w:name w:val="Styl3"/>
    <w:basedOn w:val="Normln"/>
    <w:rsid w:val="009E4D29"/>
    <w:pPr>
      <w:numPr>
        <w:ilvl w:val="2"/>
        <w:numId w:val="20"/>
      </w:numPr>
      <w:jc w:val="both"/>
    </w:pPr>
    <w:rPr>
      <w:rFonts w:ascii="Arial" w:hAnsi="Arial"/>
      <w:sz w:val="24"/>
    </w:rPr>
  </w:style>
  <w:style w:type="paragraph" w:customStyle="1" w:styleId="Styl4">
    <w:name w:val="Styl4"/>
    <w:basedOn w:val="Normln"/>
    <w:rsid w:val="009E4D29"/>
    <w:pPr>
      <w:numPr>
        <w:ilvl w:val="3"/>
        <w:numId w:val="20"/>
      </w:numPr>
    </w:pPr>
    <w:rPr>
      <w:rFonts w:ascii="Arial" w:hAnsi="Arial"/>
      <w:sz w:val="24"/>
    </w:rPr>
  </w:style>
  <w:style w:type="paragraph" w:styleId="Zkladntext">
    <w:name w:val="Body Text"/>
    <w:basedOn w:val="Normln"/>
    <w:link w:val="ZkladntextChar"/>
    <w:rsid w:val="009E4D29"/>
    <w:pPr>
      <w:spacing w:after="120"/>
    </w:pPr>
  </w:style>
  <w:style w:type="character" w:customStyle="1" w:styleId="ZkladntextChar">
    <w:name w:val="Základní text Char"/>
    <w:basedOn w:val="Standardnpsmoodstavce"/>
    <w:link w:val="Zkladntext"/>
    <w:rsid w:val="009E4D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C7DA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C7DAD"/>
    <w:rPr>
      <w:color w:val="0000FF"/>
      <w:u w:val="single"/>
    </w:rPr>
  </w:style>
  <w:style w:type="paragraph" w:styleId="Textpoznpodarou">
    <w:name w:val="footnote text"/>
    <w:basedOn w:val="Normln"/>
    <w:semiHidden/>
    <w:rsid w:val="007C7DAD"/>
  </w:style>
  <w:style w:type="character" w:styleId="Znakapoznpodarou">
    <w:name w:val="footnote reference"/>
    <w:semiHidden/>
    <w:rsid w:val="007C7DAD"/>
    <w:rPr>
      <w:vertAlign w:val="superscript"/>
    </w:rPr>
  </w:style>
  <w:style w:type="character" w:styleId="Odkaznakoment">
    <w:name w:val="annotation reference"/>
    <w:semiHidden/>
    <w:rsid w:val="007C7DAD"/>
    <w:rPr>
      <w:sz w:val="16"/>
      <w:szCs w:val="16"/>
    </w:rPr>
  </w:style>
  <w:style w:type="paragraph" w:styleId="Textvysvtlivek">
    <w:name w:val="endnote text"/>
    <w:basedOn w:val="Normln"/>
    <w:semiHidden/>
    <w:rsid w:val="0028464A"/>
  </w:style>
  <w:style w:type="character" w:styleId="Odkaznavysvtlivky">
    <w:name w:val="endnote reference"/>
    <w:semiHidden/>
    <w:rsid w:val="0028464A"/>
    <w:rPr>
      <w:vertAlign w:val="superscript"/>
    </w:rPr>
  </w:style>
  <w:style w:type="paragraph" w:styleId="Normlnweb">
    <w:name w:val="Normal (Web)"/>
    <w:basedOn w:val="Normln"/>
    <w:uiPriority w:val="99"/>
    <w:rsid w:val="00AA0D01"/>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30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43020"/>
    <w:pPr>
      <w:tabs>
        <w:tab w:val="center" w:pos="4536"/>
        <w:tab w:val="right" w:pos="9072"/>
      </w:tabs>
    </w:pPr>
  </w:style>
  <w:style w:type="paragraph" w:styleId="Zpat">
    <w:name w:val="footer"/>
    <w:basedOn w:val="Normln"/>
    <w:link w:val="ZpatChar"/>
    <w:uiPriority w:val="99"/>
    <w:rsid w:val="00943020"/>
    <w:pPr>
      <w:tabs>
        <w:tab w:val="center" w:pos="4536"/>
        <w:tab w:val="right" w:pos="9072"/>
      </w:tabs>
    </w:pPr>
  </w:style>
  <w:style w:type="character" w:styleId="slostrnky">
    <w:name w:val="page number"/>
    <w:basedOn w:val="Standardnpsmoodstavce"/>
    <w:rsid w:val="00943020"/>
  </w:style>
  <w:style w:type="paragraph" w:styleId="Odstavecseseznamem">
    <w:name w:val="List Paragraph"/>
    <w:basedOn w:val="Normln"/>
    <w:uiPriority w:val="34"/>
    <w:qFormat/>
    <w:rsid w:val="008D28DF"/>
    <w:pPr>
      <w:ind w:left="708"/>
    </w:pPr>
  </w:style>
  <w:style w:type="paragraph" w:styleId="Textkomente">
    <w:name w:val="annotation text"/>
    <w:basedOn w:val="Normln"/>
    <w:link w:val="TextkomenteChar"/>
    <w:rsid w:val="00254F53"/>
  </w:style>
  <w:style w:type="character" w:customStyle="1" w:styleId="TextkomenteChar">
    <w:name w:val="Text komentáře Char"/>
    <w:basedOn w:val="Standardnpsmoodstavce"/>
    <w:link w:val="Textkomente"/>
    <w:rsid w:val="00254F53"/>
  </w:style>
  <w:style w:type="paragraph" w:styleId="Pedmtkomente">
    <w:name w:val="annotation subject"/>
    <w:basedOn w:val="Textkomente"/>
    <w:next w:val="Textkomente"/>
    <w:link w:val="PedmtkomenteChar"/>
    <w:rsid w:val="00254F53"/>
    <w:rPr>
      <w:b/>
      <w:bCs/>
    </w:rPr>
  </w:style>
  <w:style w:type="character" w:customStyle="1" w:styleId="PedmtkomenteChar">
    <w:name w:val="Předmět komentáře Char"/>
    <w:link w:val="Pedmtkomente"/>
    <w:rsid w:val="00254F53"/>
    <w:rPr>
      <w:b/>
      <w:bCs/>
    </w:rPr>
  </w:style>
  <w:style w:type="paragraph" w:styleId="Textbubliny">
    <w:name w:val="Balloon Text"/>
    <w:basedOn w:val="Normln"/>
    <w:link w:val="TextbublinyChar"/>
    <w:rsid w:val="00254F53"/>
    <w:rPr>
      <w:rFonts w:ascii="Tahoma" w:hAnsi="Tahoma"/>
      <w:sz w:val="16"/>
      <w:szCs w:val="16"/>
    </w:rPr>
  </w:style>
  <w:style w:type="character" w:customStyle="1" w:styleId="TextbublinyChar">
    <w:name w:val="Text bubliny Char"/>
    <w:link w:val="Textbubliny"/>
    <w:rsid w:val="00254F53"/>
    <w:rPr>
      <w:rFonts w:ascii="Tahoma" w:hAnsi="Tahoma" w:cs="Tahoma"/>
      <w:sz w:val="16"/>
      <w:szCs w:val="16"/>
    </w:rPr>
  </w:style>
  <w:style w:type="paragraph" w:customStyle="1" w:styleId="INAseznamploh">
    <w:name w:val="INA seznam příloh"/>
    <w:rsid w:val="00C6065F"/>
    <w:pPr>
      <w:tabs>
        <w:tab w:val="left" w:pos="1985"/>
        <w:tab w:val="left" w:pos="6237"/>
      </w:tabs>
    </w:pPr>
    <w:rPr>
      <w:sz w:val="24"/>
    </w:rPr>
  </w:style>
  <w:style w:type="character" w:customStyle="1" w:styleId="ZpatChar">
    <w:name w:val="Zápatí Char"/>
    <w:basedOn w:val="Standardnpsmoodstavce"/>
    <w:link w:val="Zpat"/>
    <w:uiPriority w:val="99"/>
    <w:rsid w:val="006E11A9"/>
  </w:style>
  <w:style w:type="paragraph" w:styleId="FormtovanvHTML">
    <w:name w:val="HTML Preformatted"/>
    <w:basedOn w:val="Normln"/>
    <w:link w:val="FormtovanvHTMLChar"/>
    <w:rsid w:val="00AF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rmtovanvHTMLChar">
    <w:name w:val="Formátovaný v HTML Char"/>
    <w:link w:val="FormtovanvHTML"/>
    <w:rsid w:val="00AF38E8"/>
    <w:rPr>
      <w:rFonts w:ascii="Arial Unicode MS" w:eastAsia="Arial Unicode MS" w:hAnsi="Arial Unicode MS" w:cs="Arial Unicode MS"/>
    </w:rPr>
  </w:style>
  <w:style w:type="paragraph" w:customStyle="1" w:styleId="Default">
    <w:name w:val="Default"/>
    <w:rsid w:val="007F5EE4"/>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34DAB"/>
  </w:style>
  <w:style w:type="paragraph" w:customStyle="1" w:styleId="NormlnIMP">
    <w:name w:val="Normální_IMP"/>
    <w:basedOn w:val="Normln"/>
    <w:rsid w:val="008C2CF0"/>
    <w:pPr>
      <w:suppressAutoHyphens/>
      <w:overflowPunct w:val="0"/>
      <w:autoSpaceDE w:val="0"/>
      <w:spacing w:line="276" w:lineRule="auto"/>
      <w:textAlignment w:val="baseline"/>
    </w:pPr>
    <w:rPr>
      <w:lang w:eastAsia="ar-SA"/>
    </w:rPr>
  </w:style>
  <w:style w:type="paragraph" w:customStyle="1" w:styleId="Zkladntext21">
    <w:name w:val="Základní text 21"/>
    <w:basedOn w:val="Normln"/>
    <w:rsid w:val="008C2CF0"/>
    <w:pPr>
      <w:suppressAutoHyphens/>
      <w:spacing w:after="120" w:line="480" w:lineRule="auto"/>
    </w:pPr>
    <w:rPr>
      <w:sz w:val="24"/>
      <w:szCs w:val="24"/>
      <w:lang w:eastAsia="ar-SA"/>
    </w:rPr>
  </w:style>
  <w:style w:type="paragraph" w:styleId="Zkladntext2">
    <w:name w:val="Body Text 2"/>
    <w:basedOn w:val="Normln"/>
    <w:link w:val="Zkladntext2Char"/>
    <w:unhideWhenUsed/>
    <w:rsid w:val="00714717"/>
    <w:pPr>
      <w:spacing w:after="120" w:line="480" w:lineRule="auto"/>
    </w:pPr>
    <w:rPr>
      <w:sz w:val="24"/>
      <w:szCs w:val="24"/>
    </w:rPr>
  </w:style>
  <w:style w:type="character" w:customStyle="1" w:styleId="Zkladntext2Char">
    <w:name w:val="Základní text 2 Char"/>
    <w:basedOn w:val="Standardnpsmoodstavce"/>
    <w:link w:val="Zkladntext2"/>
    <w:rsid w:val="00714717"/>
    <w:rPr>
      <w:sz w:val="24"/>
      <w:szCs w:val="24"/>
    </w:rPr>
  </w:style>
  <w:style w:type="paragraph" w:customStyle="1" w:styleId="Styl5">
    <w:name w:val="Styl5"/>
    <w:basedOn w:val="Odstavecseseznamem"/>
    <w:qFormat/>
    <w:rsid w:val="00064DEC"/>
    <w:pPr>
      <w:numPr>
        <w:ilvl w:val="1"/>
        <w:numId w:val="10"/>
      </w:numPr>
      <w:tabs>
        <w:tab w:val="clear" w:pos="284"/>
        <w:tab w:val="num" w:pos="0"/>
      </w:tabs>
      <w:spacing w:before="240"/>
      <w:ind w:left="426" w:hanging="426"/>
    </w:pPr>
    <w:rPr>
      <w:rFonts w:ascii="Arial" w:eastAsia="Calibri" w:hAnsi="Arial" w:cs="Arial"/>
      <w:lang w:eastAsia="en-US"/>
    </w:rPr>
  </w:style>
  <w:style w:type="paragraph" w:styleId="Zkladntextodsazen2">
    <w:name w:val="Body Text Indent 2"/>
    <w:basedOn w:val="Normln"/>
    <w:link w:val="Zkladntextodsazen2Char"/>
    <w:uiPriority w:val="99"/>
    <w:rsid w:val="00840C7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840C7B"/>
  </w:style>
  <w:style w:type="paragraph" w:styleId="Bezmezer">
    <w:name w:val="No Spacing"/>
    <w:uiPriority w:val="1"/>
    <w:qFormat/>
    <w:rsid w:val="00FB33CD"/>
    <w:rPr>
      <w:rFonts w:ascii="Calibri" w:eastAsia="Calibri" w:hAnsi="Calibri"/>
      <w:sz w:val="22"/>
      <w:szCs w:val="22"/>
      <w:lang w:eastAsia="en-US"/>
    </w:rPr>
  </w:style>
  <w:style w:type="paragraph" w:customStyle="1" w:styleId="Styl1">
    <w:name w:val="Styl1"/>
    <w:basedOn w:val="Zkladntext"/>
    <w:uiPriority w:val="99"/>
    <w:rsid w:val="009E4D29"/>
    <w:pPr>
      <w:numPr>
        <w:numId w:val="20"/>
      </w:numPr>
      <w:spacing w:before="360" w:after="0"/>
      <w:jc w:val="center"/>
    </w:pPr>
    <w:rPr>
      <w:rFonts w:ascii="Arial" w:hAnsi="Arial"/>
      <w:b/>
      <w:caps/>
      <w:sz w:val="24"/>
    </w:rPr>
  </w:style>
  <w:style w:type="paragraph" w:customStyle="1" w:styleId="Styl2">
    <w:name w:val="Styl2"/>
    <w:basedOn w:val="Normln"/>
    <w:rsid w:val="009E4D29"/>
    <w:pPr>
      <w:numPr>
        <w:ilvl w:val="1"/>
        <w:numId w:val="20"/>
      </w:numPr>
      <w:spacing w:before="120"/>
      <w:jc w:val="both"/>
    </w:pPr>
    <w:rPr>
      <w:rFonts w:ascii="Arial" w:hAnsi="Arial"/>
      <w:sz w:val="24"/>
    </w:rPr>
  </w:style>
  <w:style w:type="paragraph" w:customStyle="1" w:styleId="Styl3">
    <w:name w:val="Styl3"/>
    <w:basedOn w:val="Normln"/>
    <w:rsid w:val="009E4D29"/>
    <w:pPr>
      <w:numPr>
        <w:ilvl w:val="2"/>
        <w:numId w:val="20"/>
      </w:numPr>
      <w:jc w:val="both"/>
    </w:pPr>
    <w:rPr>
      <w:rFonts w:ascii="Arial" w:hAnsi="Arial"/>
      <w:sz w:val="24"/>
    </w:rPr>
  </w:style>
  <w:style w:type="paragraph" w:customStyle="1" w:styleId="Styl4">
    <w:name w:val="Styl4"/>
    <w:basedOn w:val="Normln"/>
    <w:rsid w:val="009E4D29"/>
    <w:pPr>
      <w:numPr>
        <w:ilvl w:val="3"/>
        <w:numId w:val="20"/>
      </w:numPr>
    </w:pPr>
    <w:rPr>
      <w:rFonts w:ascii="Arial" w:hAnsi="Arial"/>
      <w:sz w:val="24"/>
    </w:rPr>
  </w:style>
  <w:style w:type="paragraph" w:styleId="Zkladntext">
    <w:name w:val="Body Text"/>
    <w:basedOn w:val="Normln"/>
    <w:link w:val="ZkladntextChar"/>
    <w:rsid w:val="009E4D29"/>
    <w:pPr>
      <w:spacing w:after="120"/>
    </w:pPr>
  </w:style>
  <w:style w:type="character" w:customStyle="1" w:styleId="ZkladntextChar">
    <w:name w:val="Základní text Char"/>
    <w:basedOn w:val="Standardnpsmoodstavce"/>
    <w:link w:val="Zkladntext"/>
    <w:rsid w:val="009E4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9100">
      <w:bodyDiv w:val="1"/>
      <w:marLeft w:val="0"/>
      <w:marRight w:val="0"/>
      <w:marTop w:val="0"/>
      <w:marBottom w:val="0"/>
      <w:divBdr>
        <w:top w:val="none" w:sz="0" w:space="0" w:color="auto"/>
        <w:left w:val="none" w:sz="0" w:space="0" w:color="auto"/>
        <w:bottom w:val="none" w:sz="0" w:space="0" w:color="auto"/>
        <w:right w:val="none" w:sz="0" w:space="0" w:color="auto"/>
      </w:divBdr>
    </w:div>
    <w:div w:id="202058746">
      <w:bodyDiv w:val="1"/>
      <w:marLeft w:val="0"/>
      <w:marRight w:val="0"/>
      <w:marTop w:val="0"/>
      <w:marBottom w:val="0"/>
      <w:divBdr>
        <w:top w:val="none" w:sz="0" w:space="0" w:color="auto"/>
        <w:left w:val="none" w:sz="0" w:space="0" w:color="auto"/>
        <w:bottom w:val="none" w:sz="0" w:space="0" w:color="auto"/>
        <w:right w:val="none" w:sz="0" w:space="0" w:color="auto"/>
      </w:divBdr>
    </w:div>
    <w:div w:id="266424105">
      <w:bodyDiv w:val="1"/>
      <w:marLeft w:val="0"/>
      <w:marRight w:val="0"/>
      <w:marTop w:val="0"/>
      <w:marBottom w:val="0"/>
      <w:divBdr>
        <w:top w:val="none" w:sz="0" w:space="0" w:color="auto"/>
        <w:left w:val="none" w:sz="0" w:space="0" w:color="auto"/>
        <w:bottom w:val="none" w:sz="0" w:space="0" w:color="auto"/>
        <w:right w:val="none" w:sz="0" w:space="0" w:color="auto"/>
      </w:divBdr>
    </w:div>
    <w:div w:id="529685272">
      <w:bodyDiv w:val="1"/>
      <w:marLeft w:val="0"/>
      <w:marRight w:val="0"/>
      <w:marTop w:val="0"/>
      <w:marBottom w:val="0"/>
      <w:divBdr>
        <w:top w:val="none" w:sz="0" w:space="0" w:color="auto"/>
        <w:left w:val="none" w:sz="0" w:space="0" w:color="auto"/>
        <w:bottom w:val="none" w:sz="0" w:space="0" w:color="auto"/>
        <w:right w:val="none" w:sz="0" w:space="0" w:color="auto"/>
      </w:divBdr>
    </w:div>
    <w:div w:id="532891323">
      <w:bodyDiv w:val="1"/>
      <w:marLeft w:val="0"/>
      <w:marRight w:val="0"/>
      <w:marTop w:val="0"/>
      <w:marBottom w:val="0"/>
      <w:divBdr>
        <w:top w:val="none" w:sz="0" w:space="0" w:color="auto"/>
        <w:left w:val="none" w:sz="0" w:space="0" w:color="auto"/>
        <w:bottom w:val="none" w:sz="0" w:space="0" w:color="auto"/>
        <w:right w:val="none" w:sz="0" w:space="0" w:color="auto"/>
      </w:divBdr>
    </w:div>
    <w:div w:id="569972396">
      <w:bodyDiv w:val="1"/>
      <w:marLeft w:val="0"/>
      <w:marRight w:val="0"/>
      <w:marTop w:val="0"/>
      <w:marBottom w:val="0"/>
      <w:divBdr>
        <w:top w:val="none" w:sz="0" w:space="0" w:color="auto"/>
        <w:left w:val="none" w:sz="0" w:space="0" w:color="auto"/>
        <w:bottom w:val="none" w:sz="0" w:space="0" w:color="auto"/>
        <w:right w:val="none" w:sz="0" w:space="0" w:color="auto"/>
      </w:divBdr>
    </w:div>
    <w:div w:id="658581520">
      <w:bodyDiv w:val="1"/>
      <w:marLeft w:val="0"/>
      <w:marRight w:val="0"/>
      <w:marTop w:val="0"/>
      <w:marBottom w:val="0"/>
      <w:divBdr>
        <w:top w:val="none" w:sz="0" w:space="0" w:color="auto"/>
        <w:left w:val="none" w:sz="0" w:space="0" w:color="auto"/>
        <w:bottom w:val="none" w:sz="0" w:space="0" w:color="auto"/>
        <w:right w:val="none" w:sz="0" w:space="0" w:color="auto"/>
      </w:divBdr>
    </w:div>
    <w:div w:id="915168055">
      <w:bodyDiv w:val="1"/>
      <w:marLeft w:val="0"/>
      <w:marRight w:val="0"/>
      <w:marTop w:val="0"/>
      <w:marBottom w:val="0"/>
      <w:divBdr>
        <w:top w:val="none" w:sz="0" w:space="0" w:color="auto"/>
        <w:left w:val="none" w:sz="0" w:space="0" w:color="auto"/>
        <w:bottom w:val="none" w:sz="0" w:space="0" w:color="auto"/>
        <w:right w:val="none" w:sz="0" w:space="0" w:color="auto"/>
      </w:divBdr>
    </w:div>
    <w:div w:id="969239667">
      <w:bodyDiv w:val="1"/>
      <w:marLeft w:val="0"/>
      <w:marRight w:val="0"/>
      <w:marTop w:val="0"/>
      <w:marBottom w:val="0"/>
      <w:divBdr>
        <w:top w:val="none" w:sz="0" w:space="0" w:color="auto"/>
        <w:left w:val="none" w:sz="0" w:space="0" w:color="auto"/>
        <w:bottom w:val="none" w:sz="0" w:space="0" w:color="auto"/>
        <w:right w:val="none" w:sz="0" w:space="0" w:color="auto"/>
      </w:divBdr>
    </w:div>
    <w:div w:id="1097559005">
      <w:bodyDiv w:val="1"/>
      <w:marLeft w:val="0"/>
      <w:marRight w:val="0"/>
      <w:marTop w:val="0"/>
      <w:marBottom w:val="0"/>
      <w:divBdr>
        <w:top w:val="none" w:sz="0" w:space="0" w:color="auto"/>
        <w:left w:val="none" w:sz="0" w:space="0" w:color="auto"/>
        <w:bottom w:val="none" w:sz="0" w:space="0" w:color="auto"/>
        <w:right w:val="none" w:sz="0" w:space="0" w:color="auto"/>
      </w:divBdr>
    </w:div>
    <w:div w:id="1478303386">
      <w:bodyDiv w:val="1"/>
      <w:marLeft w:val="0"/>
      <w:marRight w:val="0"/>
      <w:marTop w:val="0"/>
      <w:marBottom w:val="0"/>
      <w:divBdr>
        <w:top w:val="none" w:sz="0" w:space="0" w:color="auto"/>
        <w:left w:val="none" w:sz="0" w:space="0" w:color="auto"/>
        <w:bottom w:val="none" w:sz="0" w:space="0" w:color="auto"/>
        <w:right w:val="none" w:sz="0" w:space="0" w:color="auto"/>
      </w:divBdr>
    </w:div>
    <w:div w:id="1480413977">
      <w:bodyDiv w:val="1"/>
      <w:marLeft w:val="0"/>
      <w:marRight w:val="0"/>
      <w:marTop w:val="0"/>
      <w:marBottom w:val="0"/>
      <w:divBdr>
        <w:top w:val="none" w:sz="0" w:space="0" w:color="auto"/>
        <w:left w:val="none" w:sz="0" w:space="0" w:color="auto"/>
        <w:bottom w:val="none" w:sz="0" w:space="0" w:color="auto"/>
        <w:right w:val="none" w:sz="0" w:space="0" w:color="auto"/>
      </w:divBdr>
    </w:div>
    <w:div w:id="1545167869">
      <w:bodyDiv w:val="1"/>
      <w:marLeft w:val="0"/>
      <w:marRight w:val="0"/>
      <w:marTop w:val="0"/>
      <w:marBottom w:val="0"/>
      <w:divBdr>
        <w:top w:val="none" w:sz="0" w:space="0" w:color="auto"/>
        <w:left w:val="none" w:sz="0" w:space="0" w:color="auto"/>
        <w:bottom w:val="none" w:sz="0" w:space="0" w:color="auto"/>
        <w:right w:val="none" w:sz="0" w:space="0" w:color="auto"/>
      </w:divBdr>
    </w:div>
    <w:div w:id="1552619569">
      <w:bodyDiv w:val="1"/>
      <w:marLeft w:val="0"/>
      <w:marRight w:val="0"/>
      <w:marTop w:val="0"/>
      <w:marBottom w:val="0"/>
      <w:divBdr>
        <w:top w:val="none" w:sz="0" w:space="0" w:color="auto"/>
        <w:left w:val="none" w:sz="0" w:space="0" w:color="auto"/>
        <w:bottom w:val="none" w:sz="0" w:space="0" w:color="auto"/>
        <w:right w:val="none" w:sz="0" w:space="0" w:color="auto"/>
      </w:divBdr>
    </w:div>
    <w:div w:id="1732272781">
      <w:bodyDiv w:val="1"/>
      <w:marLeft w:val="0"/>
      <w:marRight w:val="0"/>
      <w:marTop w:val="0"/>
      <w:marBottom w:val="0"/>
      <w:divBdr>
        <w:top w:val="none" w:sz="0" w:space="0" w:color="auto"/>
        <w:left w:val="none" w:sz="0" w:space="0" w:color="auto"/>
        <w:bottom w:val="none" w:sz="0" w:space="0" w:color="auto"/>
        <w:right w:val="none" w:sz="0" w:space="0" w:color="auto"/>
      </w:divBdr>
    </w:div>
    <w:div w:id="1791581483">
      <w:bodyDiv w:val="1"/>
      <w:marLeft w:val="0"/>
      <w:marRight w:val="0"/>
      <w:marTop w:val="0"/>
      <w:marBottom w:val="0"/>
      <w:divBdr>
        <w:top w:val="none" w:sz="0" w:space="0" w:color="auto"/>
        <w:left w:val="none" w:sz="0" w:space="0" w:color="auto"/>
        <w:bottom w:val="none" w:sz="0" w:space="0" w:color="auto"/>
        <w:right w:val="none" w:sz="0" w:space="0" w:color="auto"/>
      </w:divBdr>
    </w:div>
    <w:div w:id="1818258387">
      <w:bodyDiv w:val="1"/>
      <w:marLeft w:val="0"/>
      <w:marRight w:val="0"/>
      <w:marTop w:val="0"/>
      <w:marBottom w:val="0"/>
      <w:divBdr>
        <w:top w:val="none" w:sz="0" w:space="0" w:color="auto"/>
        <w:left w:val="none" w:sz="0" w:space="0" w:color="auto"/>
        <w:bottom w:val="none" w:sz="0" w:space="0" w:color="auto"/>
        <w:right w:val="none" w:sz="0" w:space="0" w:color="auto"/>
      </w:divBdr>
    </w:div>
    <w:div w:id="1958413227">
      <w:bodyDiv w:val="1"/>
      <w:marLeft w:val="0"/>
      <w:marRight w:val="0"/>
      <w:marTop w:val="0"/>
      <w:marBottom w:val="0"/>
      <w:divBdr>
        <w:top w:val="none" w:sz="0" w:space="0" w:color="auto"/>
        <w:left w:val="none" w:sz="0" w:space="0" w:color="auto"/>
        <w:bottom w:val="none" w:sz="0" w:space="0" w:color="auto"/>
        <w:right w:val="none" w:sz="0" w:space="0" w:color="auto"/>
      </w:divBdr>
    </w:div>
    <w:div w:id="213112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01501-EC56-4C81-ACE7-C97C01B7F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2079</Words>
  <Characters>12272</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SMLOUVA</vt:lpstr>
    </vt:vector>
  </TitlesOfParts>
  <Company>KrU JMK</Company>
  <LinksUpToDate>false</LinksUpToDate>
  <CharactersWithSpaces>14323</CharactersWithSpaces>
  <SharedDoc>false</SharedDoc>
  <HLinks>
    <vt:vector size="24" baseType="variant">
      <vt:variant>
        <vt:i4>5636173</vt:i4>
      </vt:variant>
      <vt:variant>
        <vt:i4>11</vt:i4>
      </vt:variant>
      <vt:variant>
        <vt:i4>0</vt:i4>
      </vt:variant>
      <vt:variant>
        <vt:i4>5</vt:i4>
      </vt:variant>
      <vt:variant>
        <vt:lpwstr>http://www.kr-kralovehradecky.cz/</vt:lpwstr>
      </vt:variant>
      <vt:variant>
        <vt:lpwstr/>
      </vt:variant>
      <vt:variant>
        <vt:i4>5439506</vt:i4>
      </vt:variant>
      <vt:variant>
        <vt:i4>8</vt:i4>
      </vt:variant>
      <vt:variant>
        <vt:i4>0</vt:i4>
      </vt:variant>
      <vt:variant>
        <vt:i4>5</vt:i4>
      </vt:variant>
      <vt:variant>
        <vt:lpwstr>http://www.sfzp.cz/sekce/461/loga-ke-stazeni/</vt:lpwstr>
      </vt:variant>
      <vt:variant>
        <vt:lpwstr/>
      </vt:variant>
      <vt:variant>
        <vt:i4>7733285</vt:i4>
      </vt:variant>
      <vt:variant>
        <vt:i4>5</vt:i4>
      </vt:variant>
      <vt:variant>
        <vt:i4>0</vt:i4>
      </vt:variant>
      <vt:variant>
        <vt:i4>5</vt:i4>
      </vt:variant>
      <vt:variant>
        <vt:lpwstr>http://www.sfzp.cz/</vt:lpwstr>
      </vt:variant>
      <vt:variant>
        <vt:lpwstr/>
      </vt:variant>
      <vt:variant>
        <vt:i4>7733285</vt:i4>
      </vt:variant>
      <vt:variant>
        <vt:i4>2</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holcova.veronika</dc:creator>
  <cp:lastModifiedBy>Martina</cp:lastModifiedBy>
  <cp:revision>6</cp:revision>
  <cp:lastPrinted>2016-07-21T12:12:00Z</cp:lastPrinted>
  <dcterms:created xsi:type="dcterms:W3CDTF">2017-05-09T09:14:00Z</dcterms:created>
  <dcterms:modified xsi:type="dcterms:W3CDTF">2017-06-08T14:17:00Z</dcterms:modified>
</cp:coreProperties>
</file>